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3BA8" w14:textId="77777777" w:rsidR="0098017A" w:rsidRPr="009537CF" w:rsidRDefault="0007713D">
      <w:pPr>
        <w:pStyle w:val="Standard"/>
        <w:spacing w:after="120"/>
        <w:rPr>
          <w:sz w:val="22"/>
        </w:rPr>
      </w:pPr>
      <w:r w:rsidRPr="009537CF">
        <w:rPr>
          <w:noProof/>
          <w:sz w:val="22"/>
          <w:lang w:eastAsia="en-GB"/>
        </w:rPr>
        <w:drawing>
          <wp:anchor distT="0" distB="0" distL="114300" distR="114300" simplePos="0" relativeHeight="251658240" behindDoc="0" locked="0" layoutInCell="1" allowOverlap="1" wp14:anchorId="29E9ABF8" wp14:editId="19CDDA19">
            <wp:simplePos x="0" y="0"/>
            <wp:positionH relativeFrom="column">
              <wp:posOffset>-4890</wp:posOffset>
            </wp:positionH>
            <wp:positionV relativeFrom="page">
              <wp:posOffset>381407</wp:posOffset>
            </wp:positionV>
            <wp:extent cx="1618919" cy="766799"/>
            <wp:effectExtent l="38100" t="38100" r="38431" b="33301"/>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618919" cy="766799"/>
                    </a:xfrm>
                    <a:prstGeom prst="rect">
                      <a:avLst/>
                    </a:prstGeom>
                    <a:noFill/>
                    <a:ln w="38160">
                      <a:solidFill>
                        <a:srgbClr val="FFFFFF"/>
                      </a:solidFill>
                      <a:prstDash val="solid"/>
                    </a:ln>
                  </pic:spPr>
                </pic:pic>
              </a:graphicData>
            </a:graphic>
          </wp:anchor>
        </w:drawing>
      </w:r>
    </w:p>
    <w:p w14:paraId="0BB557EE" w14:textId="77777777" w:rsidR="00A220AC" w:rsidRPr="009537CF" w:rsidRDefault="00A220AC" w:rsidP="0057670E">
      <w:pPr>
        <w:pStyle w:val="Heading1"/>
        <w:spacing w:before="0" w:after="0"/>
        <w:jc w:val="center"/>
        <w:rPr>
          <w:szCs w:val="22"/>
        </w:rPr>
      </w:pPr>
    </w:p>
    <w:p w14:paraId="69D5E253" w14:textId="77777777" w:rsidR="00A220AC" w:rsidRPr="009537CF" w:rsidRDefault="00A220AC" w:rsidP="00A079BE">
      <w:pPr>
        <w:pStyle w:val="Heading1"/>
        <w:spacing w:before="0" w:after="0"/>
        <w:jc w:val="center"/>
        <w:rPr>
          <w:szCs w:val="22"/>
        </w:rPr>
      </w:pPr>
    </w:p>
    <w:p w14:paraId="17EDAE41" w14:textId="77777777" w:rsidR="00A079BE" w:rsidRPr="009537CF" w:rsidRDefault="00A079BE" w:rsidP="00A079BE">
      <w:pPr>
        <w:pStyle w:val="Heading1"/>
        <w:spacing w:before="0" w:after="0"/>
        <w:rPr>
          <w:szCs w:val="22"/>
        </w:rPr>
      </w:pPr>
    </w:p>
    <w:p w14:paraId="0D5899FD" w14:textId="04324780" w:rsidR="0098017A" w:rsidRPr="009537CF" w:rsidRDefault="0C240B75" w:rsidP="00A079BE">
      <w:pPr>
        <w:pStyle w:val="Heading1"/>
        <w:spacing w:before="0" w:after="0"/>
        <w:jc w:val="center"/>
        <w:rPr>
          <w:szCs w:val="22"/>
        </w:rPr>
      </w:pPr>
      <w:r w:rsidRPr="009537CF">
        <w:rPr>
          <w:szCs w:val="22"/>
        </w:rPr>
        <w:t>TERMS OF REFERENCE</w:t>
      </w:r>
    </w:p>
    <w:p w14:paraId="23EE8893" w14:textId="2FDB6FD8" w:rsidR="0C240B75" w:rsidRPr="009537CF" w:rsidRDefault="00A079BE" w:rsidP="00A079BE">
      <w:pPr>
        <w:pStyle w:val="Title"/>
        <w:spacing w:after="0"/>
        <w:rPr>
          <w:sz w:val="22"/>
          <w:szCs w:val="22"/>
        </w:rPr>
      </w:pPr>
      <w:r w:rsidRPr="009537CF">
        <w:rPr>
          <w:sz w:val="22"/>
          <w:szCs w:val="22"/>
        </w:rPr>
        <w:t>Global Fund to Fight AIDS, TB and Malaria</w:t>
      </w:r>
      <w:r w:rsidR="002B2920" w:rsidRPr="009537CF">
        <w:rPr>
          <w:sz w:val="22"/>
          <w:szCs w:val="22"/>
        </w:rPr>
        <w:t xml:space="preserve"> </w:t>
      </w:r>
      <w:r w:rsidRPr="009537CF">
        <w:rPr>
          <w:sz w:val="22"/>
          <w:szCs w:val="22"/>
        </w:rPr>
        <w:t>RAI3E Proposals</w:t>
      </w:r>
    </w:p>
    <w:p w14:paraId="62B94642" w14:textId="77777777" w:rsidR="0098017A" w:rsidRPr="009537CF" w:rsidRDefault="0057670E" w:rsidP="00A079BE">
      <w:pPr>
        <w:pStyle w:val="Title"/>
        <w:spacing w:after="0"/>
        <w:rPr>
          <w:sz w:val="22"/>
          <w:szCs w:val="22"/>
        </w:rPr>
      </w:pPr>
      <w:r w:rsidRPr="009537CF">
        <w:rPr>
          <w:sz w:val="22"/>
          <w:szCs w:val="22"/>
        </w:rPr>
        <w:t>Lead</w:t>
      </w:r>
      <w:r w:rsidR="0007713D" w:rsidRPr="009537CF">
        <w:rPr>
          <w:sz w:val="22"/>
          <w:szCs w:val="22"/>
        </w:rPr>
        <w:t xml:space="preserve"> Writer</w:t>
      </w:r>
    </w:p>
    <w:p w14:paraId="2E0A6F91" w14:textId="77777777" w:rsidR="0098017A" w:rsidRPr="009537CF" w:rsidRDefault="0007713D" w:rsidP="0057670E">
      <w:pPr>
        <w:pStyle w:val="Heading1"/>
        <w:spacing w:before="0" w:after="0"/>
        <w:jc w:val="both"/>
        <w:rPr>
          <w:rFonts w:asciiTheme="minorHAnsi" w:hAnsiTheme="minorHAnsi"/>
          <w:color w:val="auto"/>
          <w:szCs w:val="22"/>
        </w:rPr>
      </w:pPr>
      <w:r w:rsidRPr="009537CF">
        <w:rPr>
          <w:rFonts w:asciiTheme="minorHAnsi" w:hAnsiTheme="minorHAnsi"/>
          <w:color w:val="auto"/>
          <w:szCs w:val="22"/>
        </w:rPr>
        <w:t>Background</w:t>
      </w:r>
    </w:p>
    <w:p w14:paraId="4B28F1CE" w14:textId="4E99872D" w:rsidR="0098017A" w:rsidRPr="009537CF" w:rsidRDefault="0007713D" w:rsidP="0057670E">
      <w:pPr>
        <w:pStyle w:val="Standard"/>
        <w:spacing w:after="0"/>
        <w:jc w:val="both"/>
        <w:rPr>
          <w:rFonts w:asciiTheme="minorHAnsi" w:hAnsiTheme="minorHAnsi"/>
          <w:sz w:val="22"/>
        </w:rPr>
      </w:pPr>
      <w:r w:rsidRPr="009537CF">
        <w:rPr>
          <w:rFonts w:asciiTheme="minorHAnsi" w:hAnsiTheme="minorHAnsi"/>
          <w:sz w:val="22"/>
        </w:rPr>
        <w:t xml:space="preserve">Malaria Consortium is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w:t>
      </w:r>
      <w:r w:rsidR="006A3721" w:rsidRPr="009537CF">
        <w:rPr>
          <w:rFonts w:asciiTheme="minorHAnsi" w:hAnsiTheme="minorHAnsi"/>
          <w:sz w:val="22"/>
        </w:rPr>
        <w:t xml:space="preserve">the </w:t>
      </w:r>
      <w:r w:rsidRPr="009537CF">
        <w:rPr>
          <w:rFonts w:asciiTheme="minorHAnsi" w:hAnsiTheme="minorHAnsi"/>
          <w:sz w:val="22"/>
        </w:rPr>
        <w:t xml:space="preserve">delivery of effective services, providing technical support for monitoring and evaluation of </w:t>
      </w:r>
      <w:r w:rsidR="00BB714E" w:rsidRPr="009537CF">
        <w:rPr>
          <w:rFonts w:asciiTheme="minorHAnsi" w:hAnsiTheme="minorHAnsi"/>
          <w:sz w:val="22"/>
        </w:rPr>
        <w:t>program</w:t>
      </w:r>
      <w:r w:rsidR="00520622" w:rsidRPr="009537CF">
        <w:rPr>
          <w:rFonts w:asciiTheme="minorHAnsi" w:hAnsiTheme="minorHAnsi"/>
          <w:sz w:val="22"/>
        </w:rPr>
        <w:t>me</w:t>
      </w:r>
      <w:r w:rsidRPr="009537CF">
        <w:rPr>
          <w:rFonts w:asciiTheme="minorHAnsi" w:hAnsiTheme="minorHAnsi"/>
          <w:sz w:val="22"/>
        </w:rPr>
        <w:t>s and activities for evidence-based decision-making and strategic planning. The organisation works to improve not only the health of the individual but also the capacity of national health systems, which helps relieve poverty and support improved economic prosperity. Malaria Consortium is a global leader in the prevention, diagnosis and treatment of malaria, the control of neglected tropical diseases and the promotion of child health.</w:t>
      </w:r>
    </w:p>
    <w:p w14:paraId="72E3A129" w14:textId="77777777" w:rsidR="00AD7489" w:rsidRPr="009537CF" w:rsidRDefault="00AD7489" w:rsidP="0057670E">
      <w:pPr>
        <w:pStyle w:val="Standard"/>
        <w:spacing w:after="0"/>
        <w:jc w:val="both"/>
        <w:rPr>
          <w:rFonts w:asciiTheme="minorHAnsi" w:hAnsiTheme="minorHAnsi"/>
          <w:sz w:val="22"/>
        </w:rPr>
      </w:pPr>
    </w:p>
    <w:p w14:paraId="2DA8F8C3" w14:textId="423A1AF8" w:rsidR="0098017A" w:rsidRPr="009537CF" w:rsidRDefault="00744174" w:rsidP="0057670E">
      <w:pPr>
        <w:pStyle w:val="Heading1"/>
        <w:spacing w:before="0" w:after="0"/>
        <w:jc w:val="both"/>
        <w:rPr>
          <w:rFonts w:asciiTheme="minorHAnsi" w:hAnsiTheme="minorHAnsi"/>
          <w:color w:val="auto"/>
          <w:szCs w:val="22"/>
        </w:rPr>
      </w:pPr>
      <w:r w:rsidRPr="009537CF">
        <w:rPr>
          <w:rFonts w:asciiTheme="minorHAnsi" w:hAnsiTheme="minorHAnsi"/>
          <w:color w:val="auto"/>
          <w:szCs w:val="22"/>
        </w:rPr>
        <w:t>Purpose of the consultancies</w:t>
      </w:r>
    </w:p>
    <w:p w14:paraId="4D19402C" w14:textId="6E182862" w:rsidR="00727699" w:rsidRPr="009537CF" w:rsidRDefault="00727699" w:rsidP="00727699">
      <w:pPr>
        <w:pStyle w:val="Standard"/>
        <w:spacing w:after="0"/>
        <w:jc w:val="both"/>
        <w:rPr>
          <w:rFonts w:asciiTheme="minorHAnsi" w:hAnsiTheme="minorHAnsi"/>
          <w:sz w:val="22"/>
        </w:rPr>
      </w:pPr>
    </w:p>
    <w:p w14:paraId="0ADD4D35" w14:textId="150E479E" w:rsidR="00F3248B" w:rsidRPr="009537CF" w:rsidRDefault="00744174" w:rsidP="5C7BFDCF">
      <w:pPr>
        <w:pStyle w:val="Standard"/>
        <w:spacing w:after="0"/>
        <w:jc w:val="both"/>
        <w:rPr>
          <w:rFonts w:asciiTheme="minorHAnsi" w:hAnsiTheme="minorHAnsi"/>
          <w:sz w:val="22"/>
        </w:rPr>
      </w:pPr>
      <w:r w:rsidRPr="009537CF">
        <w:rPr>
          <w:rFonts w:asciiTheme="minorHAnsi" w:hAnsiTheme="minorHAnsi"/>
          <w:sz w:val="22"/>
        </w:rPr>
        <w:t>The purpose of the consultanc</w:t>
      </w:r>
      <w:r w:rsidR="00F3248B" w:rsidRPr="009537CF">
        <w:rPr>
          <w:rFonts w:asciiTheme="minorHAnsi" w:hAnsiTheme="minorHAnsi"/>
          <w:sz w:val="22"/>
        </w:rPr>
        <w:t>y</w:t>
      </w:r>
      <w:r w:rsidR="0007713D" w:rsidRPr="009537CF">
        <w:rPr>
          <w:rFonts w:asciiTheme="minorHAnsi" w:hAnsiTheme="minorHAnsi"/>
          <w:sz w:val="22"/>
        </w:rPr>
        <w:t xml:space="preserve"> is to </w:t>
      </w:r>
      <w:r w:rsidRPr="009537CF">
        <w:rPr>
          <w:rFonts w:asciiTheme="minorHAnsi" w:hAnsiTheme="minorHAnsi"/>
          <w:sz w:val="22"/>
        </w:rPr>
        <w:t>lead the writing of</w:t>
      </w:r>
      <w:r w:rsidR="00166847" w:rsidRPr="009537CF">
        <w:rPr>
          <w:rFonts w:asciiTheme="minorHAnsi" w:hAnsiTheme="minorHAnsi"/>
          <w:sz w:val="22"/>
        </w:rPr>
        <w:t xml:space="preserve"> </w:t>
      </w:r>
      <w:r w:rsidR="00F3248B" w:rsidRPr="009537CF">
        <w:rPr>
          <w:rFonts w:asciiTheme="minorHAnsi" w:hAnsiTheme="minorHAnsi"/>
          <w:sz w:val="22"/>
        </w:rPr>
        <w:t xml:space="preserve">full </w:t>
      </w:r>
      <w:r w:rsidR="00E65F36" w:rsidRPr="009537CF">
        <w:rPr>
          <w:rFonts w:asciiTheme="minorHAnsi" w:hAnsiTheme="minorHAnsi"/>
          <w:sz w:val="22"/>
        </w:rPr>
        <w:t>proposal</w:t>
      </w:r>
      <w:r w:rsidR="00F3248B" w:rsidRPr="009537CF">
        <w:rPr>
          <w:rFonts w:asciiTheme="minorHAnsi" w:hAnsiTheme="minorHAnsi"/>
          <w:sz w:val="22"/>
        </w:rPr>
        <w:t>(</w:t>
      </w:r>
      <w:r w:rsidR="00166847" w:rsidRPr="009537CF">
        <w:rPr>
          <w:rFonts w:asciiTheme="minorHAnsi" w:hAnsiTheme="minorHAnsi"/>
          <w:sz w:val="22"/>
        </w:rPr>
        <w:t>s</w:t>
      </w:r>
      <w:r w:rsidR="00F3248B" w:rsidRPr="009537CF">
        <w:rPr>
          <w:rFonts w:asciiTheme="minorHAnsi" w:hAnsiTheme="minorHAnsi"/>
          <w:sz w:val="22"/>
        </w:rPr>
        <w:t>)</w:t>
      </w:r>
      <w:r w:rsidR="00E65F36" w:rsidRPr="009537CF">
        <w:rPr>
          <w:rFonts w:asciiTheme="minorHAnsi" w:hAnsiTheme="minorHAnsi"/>
          <w:sz w:val="22"/>
        </w:rPr>
        <w:t xml:space="preserve"> </w:t>
      </w:r>
      <w:r w:rsidR="00F3248B" w:rsidRPr="009537CF">
        <w:rPr>
          <w:rFonts w:asciiTheme="minorHAnsi" w:hAnsiTheme="minorHAnsi"/>
          <w:sz w:val="22"/>
        </w:rPr>
        <w:t>for Regional Component Operational Research package issued by the Global Fund to Fight AIDS, TB and Malaria (GFATM) RAI3E.</w:t>
      </w:r>
    </w:p>
    <w:p w14:paraId="0A9F5670" w14:textId="1514F17E" w:rsidR="37AF2575" w:rsidRPr="009537CF" w:rsidRDefault="37AF2575" w:rsidP="37AF2575">
      <w:pPr>
        <w:pStyle w:val="Standard"/>
        <w:spacing w:after="0"/>
        <w:jc w:val="both"/>
        <w:rPr>
          <w:rFonts w:asciiTheme="minorHAnsi" w:hAnsiTheme="minorHAnsi"/>
          <w:sz w:val="22"/>
        </w:rPr>
      </w:pPr>
    </w:p>
    <w:p w14:paraId="5D947D2B" w14:textId="10D3F321" w:rsidR="0098017A" w:rsidRPr="009537CF" w:rsidRDefault="0007713D" w:rsidP="0057670E">
      <w:pPr>
        <w:pStyle w:val="Standard"/>
        <w:spacing w:after="0"/>
        <w:jc w:val="both"/>
        <w:rPr>
          <w:rFonts w:asciiTheme="minorHAnsi" w:hAnsiTheme="minorHAnsi"/>
          <w:sz w:val="22"/>
        </w:rPr>
      </w:pPr>
      <w:r w:rsidRPr="009537CF">
        <w:rPr>
          <w:rFonts w:asciiTheme="minorHAnsi" w:hAnsiTheme="minorHAnsi"/>
          <w:sz w:val="22"/>
        </w:rPr>
        <w:t>The successful candidate</w:t>
      </w:r>
      <w:r w:rsidR="00744174" w:rsidRPr="009537CF">
        <w:rPr>
          <w:rFonts w:asciiTheme="minorHAnsi" w:hAnsiTheme="minorHAnsi"/>
          <w:sz w:val="22"/>
        </w:rPr>
        <w:t>s</w:t>
      </w:r>
      <w:r w:rsidRPr="009537CF">
        <w:rPr>
          <w:rFonts w:asciiTheme="minorHAnsi" w:hAnsiTheme="minorHAnsi"/>
          <w:sz w:val="22"/>
        </w:rPr>
        <w:t xml:space="preserve"> will be working closely wit</w:t>
      </w:r>
      <w:r w:rsidR="006A3721" w:rsidRPr="009537CF">
        <w:rPr>
          <w:rFonts w:asciiTheme="minorHAnsi" w:hAnsiTheme="minorHAnsi"/>
          <w:sz w:val="22"/>
        </w:rPr>
        <w:t xml:space="preserve">h </w:t>
      </w:r>
      <w:r w:rsidRPr="009537CF">
        <w:rPr>
          <w:rFonts w:asciiTheme="minorHAnsi" w:hAnsiTheme="minorHAnsi"/>
          <w:sz w:val="22"/>
        </w:rPr>
        <w:t>designated staff of Malaria Consorti</w:t>
      </w:r>
      <w:r w:rsidR="00FF5E9E" w:rsidRPr="009537CF">
        <w:rPr>
          <w:rFonts w:asciiTheme="minorHAnsi" w:hAnsiTheme="minorHAnsi"/>
          <w:sz w:val="22"/>
        </w:rPr>
        <w:t>um</w:t>
      </w:r>
      <w:r w:rsidR="00744174" w:rsidRPr="009537CF">
        <w:rPr>
          <w:rFonts w:asciiTheme="minorHAnsi" w:hAnsiTheme="minorHAnsi"/>
          <w:sz w:val="22"/>
        </w:rPr>
        <w:t xml:space="preserve"> on these bids</w:t>
      </w:r>
      <w:r w:rsidRPr="009537CF">
        <w:rPr>
          <w:rFonts w:asciiTheme="minorHAnsi" w:hAnsiTheme="minorHAnsi"/>
          <w:sz w:val="22"/>
        </w:rPr>
        <w:t>.</w:t>
      </w:r>
    </w:p>
    <w:p w14:paraId="5B6B46B4" w14:textId="53D1D305" w:rsidR="00741156" w:rsidRPr="009537CF" w:rsidRDefault="00741156" w:rsidP="0057670E">
      <w:pPr>
        <w:pStyle w:val="Standard"/>
        <w:spacing w:after="0"/>
        <w:jc w:val="both"/>
        <w:rPr>
          <w:rFonts w:asciiTheme="minorHAnsi" w:hAnsiTheme="minorHAnsi"/>
          <w:sz w:val="22"/>
        </w:rPr>
      </w:pPr>
    </w:p>
    <w:p w14:paraId="42B1A2E3" w14:textId="77777777" w:rsidR="0098017A" w:rsidRPr="009537CF" w:rsidRDefault="0007713D" w:rsidP="0057670E">
      <w:pPr>
        <w:pStyle w:val="Heading1"/>
        <w:spacing w:before="0" w:after="0"/>
        <w:jc w:val="both"/>
        <w:rPr>
          <w:rFonts w:asciiTheme="minorHAnsi" w:hAnsiTheme="minorHAnsi"/>
          <w:color w:val="auto"/>
          <w:szCs w:val="22"/>
        </w:rPr>
      </w:pPr>
      <w:r w:rsidRPr="009537CF">
        <w:rPr>
          <w:rFonts w:asciiTheme="minorHAnsi" w:hAnsiTheme="minorHAnsi"/>
          <w:color w:val="auto"/>
          <w:szCs w:val="22"/>
        </w:rPr>
        <w:t>Deliverables</w:t>
      </w:r>
    </w:p>
    <w:p w14:paraId="0E399C3A" w14:textId="3002A734" w:rsidR="009B1F20" w:rsidRPr="009537CF" w:rsidRDefault="00744174" w:rsidP="0057670E">
      <w:pPr>
        <w:spacing w:after="0" w:line="240" w:lineRule="auto"/>
        <w:jc w:val="both"/>
        <w:rPr>
          <w:rFonts w:asciiTheme="minorHAnsi" w:hAnsiTheme="minorHAnsi"/>
        </w:rPr>
      </w:pPr>
      <w:r w:rsidRPr="009537CF">
        <w:rPr>
          <w:rFonts w:asciiTheme="minorHAnsi" w:hAnsiTheme="minorHAnsi"/>
        </w:rPr>
        <w:t>The</w:t>
      </w:r>
      <w:r w:rsidR="00D3008B" w:rsidRPr="009537CF">
        <w:rPr>
          <w:rFonts w:asciiTheme="minorHAnsi" w:hAnsiTheme="minorHAnsi"/>
        </w:rPr>
        <w:t>s</w:t>
      </w:r>
      <w:r w:rsidRPr="009537CF">
        <w:rPr>
          <w:rFonts w:asciiTheme="minorHAnsi" w:hAnsiTheme="minorHAnsi"/>
        </w:rPr>
        <w:t>e are</w:t>
      </w:r>
      <w:r w:rsidR="00D3008B" w:rsidRPr="009537CF">
        <w:rPr>
          <w:rFonts w:asciiTheme="minorHAnsi" w:hAnsiTheme="minorHAnsi"/>
        </w:rPr>
        <w:t xml:space="preserve"> deliverable-based contract</w:t>
      </w:r>
      <w:r w:rsidRPr="009537CF">
        <w:rPr>
          <w:rFonts w:asciiTheme="minorHAnsi" w:hAnsiTheme="minorHAnsi"/>
        </w:rPr>
        <w:t>s</w:t>
      </w:r>
      <w:r w:rsidR="00D3008B" w:rsidRPr="009537CF">
        <w:rPr>
          <w:rFonts w:asciiTheme="minorHAnsi" w:hAnsiTheme="minorHAnsi"/>
        </w:rPr>
        <w:t xml:space="preserve"> and subject to submission of the </w:t>
      </w:r>
      <w:r w:rsidR="00E65F36" w:rsidRPr="009537CF">
        <w:rPr>
          <w:rFonts w:asciiTheme="minorHAnsi" w:hAnsiTheme="minorHAnsi"/>
        </w:rPr>
        <w:t>proposal</w:t>
      </w:r>
      <w:r w:rsidRPr="009537CF">
        <w:rPr>
          <w:rFonts w:asciiTheme="minorHAnsi" w:hAnsiTheme="minorHAnsi"/>
        </w:rPr>
        <w:t>s</w:t>
      </w:r>
      <w:r w:rsidR="00E65F36" w:rsidRPr="009537CF">
        <w:rPr>
          <w:rFonts w:asciiTheme="minorHAnsi" w:hAnsiTheme="minorHAnsi"/>
        </w:rPr>
        <w:t xml:space="preserve"> </w:t>
      </w:r>
      <w:r w:rsidR="00D3008B" w:rsidRPr="009537CF">
        <w:rPr>
          <w:rFonts w:asciiTheme="minorHAnsi" w:hAnsiTheme="minorHAnsi"/>
        </w:rPr>
        <w:t>before the deadline</w:t>
      </w:r>
      <w:r w:rsidRPr="009537CF">
        <w:rPr>
          <w:rFonts w:asciiTheme="minorHAnsi" w:hAnsiTheme="minorHAnsi"/>
        </w:rPr>
        <w:t>s</w:t>
      </w:r>
      <w:r w:rsidR="00D3008B" w:rsidRPr="009537CF">
        <w:rPr>
          <w:rFonts w:asciiTheme="minorHAnsi" w:hAnsiTheme="minorHAnsi"/>
        </w:rPr>
        <w:t xml:space="preserve">. </w:t>
      </w:r>
      <w:r w:rsidR="0047125F" w:rsidRPr="009537CF">
        <w:rPr>
          <w:rFonts w:asciiTheme="minorHAnsi" w:hAnsiTheme="minorHAnsi"/>
        </w:rPr>
        <w:t>Th</w:t>
      </w:r>
      <w:r w:rsidR="00817FA7" w:rsidRPr="009537CF">
        <w:rPr>
          <w:rFonts w:asciiTheme="minorHAnsi" w:hAnsiTheme="minorHAnsi"/>
        </w:rPr>
        <w:t>e consultant</w:t>
      </w:r>
      <w:r w:rsidRPr="009537CF">
        <w:rPr>
          <w:rFonts w:asciiTheme="minorHAnsi" w:hAnsiTheme="minorHAnsi"/>
        </w:rPr>
        <w:t>s</w:t>
      </w:r>
      <w:r w:rsidR="00817FA7" w:rsidRPr="009537CF">
        <w:rPr>
          <w:rFonts w:asciiTheme="minorHAnsi" w:hAnsiTheme="minorHAnsi"/>
        </w:rPr>
        <w:t xml:space="preserve"> will </w:t>
      </w:r>
      <w:r w:rsidR="00586008" w:rsidRPr="009537CF">
        <w:rPr>
          <w:rFonts w:asciiTheme="minorHAnsi" w:hAnsiTheme="minorHAnsi"/>
        </w:rPr>
        <w:t>be responsible for devel</w:t>
      </w:r>
      <w:r w:rsidRPr="009537CF">
        <w:rPr>
          <w:rFonts w:asciiTheme="minorHAnsi" w:hAnsiTheme="minorHAnsi"/>
        </w:rPr>
        <w:t>oping the following deliverable</w:t>
      </w:r>
      <w:r w:rsidR="00586008" w:rsidRPr="009537CF">
        <w:rPr>
          <w:rFonts w:asciiTheme="minorHAnsi" w:hAnsiTheme="minorHAnsi"/>
        </w:rPr>
        <w:t xml:space="preserve"> </w:t>
      </w:r>
      <w:r w:rsidR="00817FA7" w:rsidRPr="009537CF">
        <w:rPr>
          <w:rFonts w:asciiTheme="minorHAnsi" w:hAnsiTheme="minorHAnsi"/>
        </w:rPr>
        <w:t>work</w:t>
      </w:r>
      <w:r w:rsidR="00586008" w:rsidRPr="009537CF">
        <w:rPr>
          <w:rFonts w:asciiTheme="minorHAnsi" w:hAnsiTheme="minorHAnsi"/>
        </w:rPr>
        <w:t xml:space="preserve">ing </w:t>
      </w:r>
      <w:r w:rsidR="00817FA7" w:rsidRPr="009537CF">
        <w:rPr>
          <w:rFonts w:asciiTheme="minorHAnsi" w:hAnsiTheme="minorHAnsi"/>
        </w:rPr>
        <w:t xml:space="preserve">with designated staff </w:t>
      </w:r>
      <w:r w:rsidR="00AD7489" w:rsidRPr="009537CF">
        <w:rPr>
          <w:rFonts w:asciiTheme="minorHAnsi" w:hAnsiTheme="minorHAnsi"/>
        </w:rPr>
        <w:t xml:space="preserve">from </w:t>
      </w:r>
      <w:r w:rsidR="009B0434" w:rsidRPr="009537CF">
        <w:rPr>
          <w:rFonts w:asciiTheme="minorHAnsi" w:hAnsiTheme="minorHAnsi"/>
        </w:rPr>
        <w:t>the M</w:t>
      </w:r>
      <w:r w:rsidR="00AD7489" w:rsidRPr="009537CF">
        <w:rPr>
          <w:rFonts w:asciiTheme="minorHAnsi" w:hAnsiTheme="minorHAnsi"/>
        </w:rPr>
        <w:t xml:space="preserve">alaria </w:t>
      </w:r>
      <w:r w:rsidR="009B0434" w:rsidRPr="009537CF">
        <w:rPr>
          <w:rFonts w:asciiTheme="minorHAnsi" w:hAnsiTheme="minorHAnsi"/>
        </w:rPr>
        <w:t>C</w:t>
      </w:r>
      <w:r w:rsidR="00AD7489" w:rsidRPr="009537CF">
        <w:rPr>
          <w:rFonts w:asciiTheme="minorHAnsi" w:hAnsiTheme="minorHAnsi"/>
        </w:rPr>
        <w:t>onsortium</w:t>
      </w:r>
      <w:r w:rsidR="009B1F20" w:rsidRPr="009537CF">
        <w:rPr>
          <w:rFonts w:asciiTheme="minorHAnsi" w:hAnsiTheme="minorHAnsi"/>
        </w:rPr>
        <w:t>:</w:t>
      </w:r>
    </w:p>
    <w:p w14:paraId="35B8A7CA" w14:textId="77777777" w:rsidR="00166847" w:rsidRPr="009537CF" w:rsidRDefault="00166847" w:rsidP="0057670E">
      <w:pPr>
        <w:spacing w:after="0" w:line="240" w:lineRule="auto"/>
        <w:jc w:val="both"/>
        <w:rPr>
          <w:rFonts w:asciiTheme="minorHAnsi" w:hAnsiTheme="minorHAnsi"/>
        </w:rPr>
      </w:pPr>
    </w:p>
    <w:p w14:paraId="2CD9B1D1" w14:textId="52B1A388" w:rsidR="00F3248B" w:rsidRPr="009537CF" w:rsidRDefault="00166847" w:rsidP="009537CF">
      <w:pPr>
        <w:pStyle w:val="Standard"/>
        <w:spacing w:after="0"/>
        <w:jc w:val="both"/>
        <w:rPr>
          <w:rFonts w:asciiTheme="minorHAnsi" w:hAnsiTheme="minorHAnsi"/>
          <w:sz w:val="22"/>
        </w:rPr>
      </w:pPr>
      <w:r w:rsidRPr="009537CF">
        <w:rPr>
          <w:rFonts w:asciiTheme="minorHAnsi" w:hAnsiTheme="minorHAnsi"/>
          <w:sz w:val="22"/>
        </w:rPr>
        <w:t xml:space="preserve">Develop full and complete </w:t>
      </w:r>
      <w:r w:rsidR="00F3248B" w:rsidRPr="009537CF">
        <w:rPr>
          <w:rFonts w:asciiTheme="minorHAnsi" w:hAnsiTheme="minorHAnsi"/>
          <w:sz w:val="22"/>
        </w:rPr>
        <w:t>operational research proposal package</w:t>
      </w:r>
      <w:r w:rsidR="009D1F0F" w:rsidRPr="009537CF">
        <w:rPr>
          <w:rFonts w:asciiTheme="minorHAnsi" w:hAnsiTheme="minorHAnsi"/>
          <w:sz w:val="22"/>
        </w:rPr>
        <w:t xml:space="preserve"> </w:t>
      </w:r>
      <w:r w:rsidRPr="009537CF">
        <w:rPr>
          <w:rFonts w:asciiTheme="minorHAnsi" w:hAnsiTheme="minorHAnsi"/>
          <w:sz w:val="22"/>
        </w:rPr>
        <w:t xml:space="preserve">for the RAI3E Country </w:t>
      </w:r>
      <w:r w:rsidR="00744174" w:rsidRPr="009537CF">
        <w:rPr>
          <w:rFonts w:asciiTheme="minorHAnsi" w:hAnsiTheme="minorHAnsi"/>
          <w:sz w:val="22"/>
        </w:rPr>
        <w:t xml:space="preserve">and Regional </w:t>
      </w:r>
      <w:r w:rsidRPr="009537CF">
        <w:rPr>
          <w:rFonts w:asciiTheme="minorHAnsi" w:hAnsiTheme="minorHAnsi"/>
          <w:sz w:val="22"/>
        </w:rPr>
        <w:t>c</w:t>
      </w:r>
      <w:r w:rsidR="00944C0F" w:rsidRPr="009537CF">
        <w:rPr>
          <w:rFonts w:asciiTheme="minorHAnsi" w:hAnsiTheme="minorHAnsi"/>
          <w:sz w:val="22"/>
        </w:rPr>
        <w:t>omponent</w:t>
      </w:r>
      <w:r w:rsidR="00744174" w:rsidRPr="009537CF">
        <w:rPr>
          <w:rFonts w:asciiTheme="minorHAnsi" w:hAnsiTheme="minorHAnsi"/>
          <w:sz w:val="22"/>
        </w:rPr>
        <w:t xml:space="preserve">s 2021-2023 </w:t>
      </w:r>
      <w:r w:rsidR="00F3248B" w:rsidRPr="009537CF">
        <w:rPr>
          <w:rFonts w:asciiTheme="minorHAnsi" w:hAnsiTheme="minorHAnsi"/>
          <w:sz w:val="22"/>
        </w:rPr>
        <w:t xml:space="preserve">within the </w:t>
      </w:r>
      <w:r w:rsidR="009537CF">
        <w:rPr>
          <w:rFonts w:asciiTheme="minorHAnsi" w:hAnsiTheme="minorHAnsi"/>
          <w:sz w:val="22"/>
        </w:rPr>
        <w:t>submission deadlines.</w:t>
      </w:r>
    </w:p>
    <w:p w14:paraId="485214E2" w14:textId="77777777" w:rsidR="000716E4" w:rsidRPr="009537CF" w:rsidRDefault="000716E4" w:rsidP="5C7BFDCF">
      <w:pPr>
        <w:spacing w:after="0" w:line="240" w:lineRule="auto"/>
        <w:jc w:val="both"/>
        <w:rPr>
          <w:rFonts w:asciiTheme="minorHAnsi" w:hAnsiTheme="minorHAnsi"/>
        </w:rPr>
      </w:pPr>
    </w:p>
    <w:p w14:paraId="383B5635" w14:textId="7DBABCF8" w:rsidR="000716E4" w:rsidRPr="009537CF" w:rsidRDefault="00744174" w:rsidP="5C7BFDCF">
      <w:pPr>
        <w:spacing w:after="0" w:line="240" w:lineRule="auto"/>
        <w:jc w:val="both"/>
        <w:rPr>
          <w:rFonts w:asciiTheme="minorHAnsi" w:hAnsiTheme="minorHAnsi"/>
        </w:rPr>
      </w:pPr>
      <w:r w:rsidRPr="009537CF">
        <w:rPr>
          <w:rFonts w:asciiTheme="minorHAnsi" w:hAnsiTheme="minorHAnsi"/>
        </w:rPr>
        <w:t>Specific deliverables will be agreed between the appointed consultant and the Malaria Consortium team depending on the specifi</w:t>
      </w:r>
      <w:r w:rsidR="00F3248B" w:rsidRPr="009537CF">
        <w:rPr>
          <w:rFonts w:asciiTheme="minorHAnsi" w:hAnsiTheme="minorHAnsi"/>
        </w:rPr>
        <w:t>c grant requ</w:t>
      </w:r>
      <w:r w:rsidR="009537CF">
        <w:rPr>
          <w:rFonts w:asciiTheme="minorHAnsi" w:hAnsiTheme="minorHAnsi"/>
        </w:rPr>
        <w:t>ests for proposal(s)</w:t>
      </w:r>
      <w:r w:rsidR="00F3248B" w:rsidRPr="009537CF">
        <w:rPr>
          <w:rFonts w:asciiTheme="minorHAnsi" w:hAnsiTheme="minorHAnsi"/>
        </w:rPr>
        <w:t>.</w:t>
      </w:r>
    </w:p>
    <w:p w14:paraId="033665D4" w14:textId="77777777" w:rsidR="00744174" w:rsidRPr="009537CF" w:rsidRDefault="00744174" w:rsidP="5C7BFDCF">
      <w:pPr>
        <w:spacing w:after="0" w:line="240" w:lineRule="auto"/>
        <w:jc w:val="both"/>
        <w:rPr>
          <w:rFonts w:asciiTheme="minorHAnsi" w:hAnsiTheme="minorHAnsi"/>
        </w:rPr>
      </w:pPr>
    </w:p>
    <w:p w14:paraId="2B8A61A9" w14:textId="4CC6C122" w:rsidR="00F3248B" w:rsidRPr="009537CF" w:rsidRDefault="009537CF" w:rsidP="00F3248B">
      <w:pPr>
        <w:spacing w:after="0" w:line="240" w:lineRule="auto"/>
        <w:jc w:val="both"/>
        <w:rPr>
          <w:rFonts w:asciiTheme="minorHAnsi" w:hAnsiTheme="minorHAnsi"/>
        </w:rPr>
      </w:pPr>
      <w:r>
        <w:rPr>
          <w:rFonts w:asciiTheme="minorHAnsi" w:hAnsiTheme="minorHAnsi"/>
        </w:rPr>
        <w:t>Detailed</w:t>
      </w:r>
      <w:r w:rsidRPr="009537CF">
        <w:rPr>
          <w:rFonts w:asciiTheme="minorHAnsi" w:hAnsiTheme="minorHAnsi"/>
        </w:rPr>
        <w:t xml:space="preserve"> </w:t>
      </w:r>
      <w:r>
        <w:rPr>
          <w:rFonts w:asciiTheme="minorHAnsi" w:hAnsiTheme="minorHAnsi"/>
        </w:rPr>
        <w:t>d</w:t>
      </w:r>
      <w:r w:rsidR="00F3248B" w:rsidRPr="009537CF">
        <w:rPr>
          <w:rFonts w:asciiTheme="minorHAnsi" w:hAnsiTheme="minorHAnsi"/>
        </w:rPr>
        <w:t xml:space="preserve">eliverables will be </w:t>
      </w:r>
      <w:r>
        <w:rPr>
          <w:rFonts w:asciiTheme="minorHAnsi" w:hAnsiTheme="minorHAnsi"/>
        </w:rPr>
        <w:t>defined</w:t>
      </w:r>
      <w:r w:rsidR="00F3248B" w:rsidRPr="009537CF">
        <w:rPr>
          <w:rFonts w:asciiTheme="minorHAnsi" w:hAnsiTheme="minorHAnsi"/>
        </w:rPr>
        <w:t xml:space="preserve"> in accordance with the instructions and requirements detailed in the grant requests for proposals and with subsequent information from the donor. The deliverables will be based on the timely and quality provision of agreed inputs from the designated bid development team. </w:t>
      </w:r>
    </w:p>
    <w:p w14:paraId="76D163F0" w14:textId="77777777" w:rsidR="00F3248B" w:rsidRPr="009537CF" w:rsidRDefault="00F3248B" w:rsidP="00F3248B">
      <w:pPr>
        <w:spacing w:after="0" w:line="240" w:lineRule="auto"/>
        <w:jc w:val="both"/>
        <w:rPr>
          <w:rFonts w:asciiTheme="minorHAnsi" w:hAnsiTheme="minorHAnsi"/>
        </w:rPr>
      </w:pPr>
    </w:p>
    <w:p w14:paraId="59F3DC55" w14:textId="77777777" w:rsidR="00F3248B" w:rsidRPr="009537CF" w:rsidRDefault="00F3248B" w:rsidP="00F3248B">
      <w:pPr>
        <w:spacing w:after="0" w:line="240" w:lineRule="auto"/>
        <w:jc w:val="both"/>
        <w:rPr>
          <w:rFonts w:asciiTheme="minorHAnsi" w:hAnsiTheme="minorHAnsi"/>
        </w:rPr>
      </w:pPr>
      <w:r w:rsidRPr="009537CF">
        <w:rPr>
          <w:rFonts w:asciiTheme="minorHAnsi" w:hAnsiTheme="minorHAnsi"/>
        </w:rPr>
        <w:t xml:space="preserve">The consultants will maintain proactive follow-up with the bid development team and escalate any issues with the assigned point of escalation. </w:t>
      </w:r>
    </w:p>
    <w:p w14:paraId="7B588350" w14:textId="77777777" w:rsidR="00F3248B" w:rsidRPr="009537CF" w:rsidRDefault="00F3248B" w:rsidP="00F3248B">
      <w:pPr>
        <w:spacing w:after="0"/>
        <w:jc w:val="both"/>
        <w:rPr>
          <w:rFonts w:asciiTheme="minorHAnsi" w:hAnsiTheme="minorHAnsi"/>
        </w:rPr>
      </w:pPr>
    </w:p>
    <w:p w14:paraId="0DB29D7C" w14:textId="77777777" w:rsidR="00F3248B" w:rsidRPr="009537CF" w:rsidRDefault="00F3248B" w:rsidP="00F3248B">
      <w:pPr>
        <w:spacing w:after="0"/>
        <w:jc w:val="both"/>
        <w:rPr>
          <w:rFonts w:asciiTheme="minorHAnsi" w:hAnsiTheme="minorHAnsi"/>
        </w:rPr>
      </w:pPr>
      <w:r w:rsidRPr="009537CF">
        <w:rPr>
          <w:rFonts w:asciiTheme="minorHAnsi" w:hAnsiTheme="minorHAnsi"/>
        </w:rPr>
        <w:t>All deliverables will be signed off by the Technical Director.</w:t>
      </w:r>
    </w:p>
    <w:p w14:paraId="2827EB3D" w14:textId="77777777" w:rsidR="009B7386" w:rsidRPr="009537CF" w:rsidRDefault="009B7386" w:rsidP="00FD61BE">
      <w:pPr>
        <w:spacing w:after="0"/>
        <w:jc w:val="both"/>
        <w:rPr>
          <w:rFonts w:asciiTheme="minorHAnsi" w:hAnsiTheme="minorHAnsi"/>
        </w:rPr>
      </w:pPr>
    </w:p>
    <w:p w14:paraId="570EBC50" w14:textId="0521291F" w:rsidR="0098017A" w:rsidRPr="009537CF" w:rsidRDefault="0007713D" w:rsidP="0057670E">
      <w:pPr>
        <w:pStyle w:val="Heading1"/>
        <w:spacing w:before="0" w:after="0"/>
        <w:jc w:val="both"/>
        <w:rPr>
          <w:rFonts w:asciiTheme="minorHAnsi" w:hAnsiTheme="minorHAnsi"/>
          <w:color w:val="auto"/>
          <w:szCs w:val="22"/>
        </w:rPr>
      </w:pPr>
      <w:r w:rsidRPr="009537CF">
        <w:rPr>
          <w:rFonts w:asciiTheme="minorHAnsi" w:hAnsiTheme="minorHAnsi"/>
          <w:color w:val="auto"/>
          <w:szCs w:val="22"/>
        </w:rPr>
        <w:lastRenderedPageBreak/>
        <w:t>Key tasks and responsibilities</w:t>
      </w:r>
      <w:r w:rsidR="00F3248B" w:rsidRPr="009537CF">
        <w:rPr>
          <w:rFonts w:asciiTheme="minorHAnsi" w:hAnsiTheme="minorHAnsi"/>
          <w:color w:val="auto"/>
          <w:szCs w:val="22"/>
        </w:rPr>
        <w:t xml:space="preserve"> will include</w:t>
      </w:r>
    </w:p>
    <w:p w14:paraId="69363B41" w14:textId="77777777" w:rsidR="009537CF" w:rsidRPr="009537CF" w:rsidRDefault="009537CF" w:rsidP="0057670E">
      <w:pPr>
        <w:pStyle w:val="Heading2"/>
        <w:spacing w:before="0"/>
        <w:jc w:val="both"/>
        <w:rPr>
          <w:rFonts w:asciiTheme="minorHAnsi" w:hAnsiTheme="minorHAnsi"/>
          <w:color w:val="auto"/>
          <w:sz w:val="22"/>
          <w:szCs w:val="22"/>
        </w:rPr>
      </w:pPr>
    </w:p>
    <w:p w14:paraId="0E27B00A" w14:textId="1CB4FC50" w:rsidR="000279B8" w:rsidRPr="009537CF" w:rsidRDefault="00393C28" w:rsidP="009537CF">
      <w:pPr>
        <w:pStyle w:val="Heading2"/>
        <w:numPr>
          <w:ilvl w:val="0"/>
          <w:numId w:val="38"/>
        </w:numPr>
        <w:spacing w:before="0"/>
        <w:ind w:left="567"/>
        <w:jc w:val="both"/>
        <w:rPr>
          <w:rFonts w:asciiTheme="minorHAnsi" w:hAnsiTheme="minorHAnsi"/>
          <w:color w:val="auto"/>
          <w:sz w:val="22"/>
          <w:szCs w:val="22"/>
        </w:rPr>
      </w:pPr>
      <w:r w:rsidRPr="009537CF">
        <w:rPr>
          <w:rFonts w:asciiTheme="minorHAnsi" w:hAnsiTheme="minorHAnsi"/>
          <w:color w:val="auto"/>
          <w:sz w:val="22"/>
          <w:szCs w:val="22"/>
        </w:rPr>
        <w:t>Work with the Bid Manager</w:t>
      </w:r>
      <w:r w:rsidR="00744174" w:rsidRPr="009537CF">
        <w:rPr>
          <w:rFonts w:asciiTheme="minorHAnsi" w:hAnsiTheme="minorHAnsi"/>
          <w:color w:val="auto"/>
          <w:sz w:val="22"/>
          <w:szCs w:val="22"/>
        </w:rPr>
        <w:t>s</w:t>
      </w:r>
      <w:r w:rsidRPr="009537CF">
        <w:rPr>
          <w:rFonts w:asciiTheme="minorHAnsi" w:hAnsiTheme="minorHAnsi"/>
          <w:color w:val="auto"/>
          <w:sz w:val="22"/>
          <w:szCs w:val="22"/>
        </w:rPr>
        <w:t xml:space="preserve"> to d</w:t>
      </w:r>
      <w:r w:rsidR="00744174" w:rsidRPr="009537CF">
        <w:rPr>
          <w:rFonts w:asciiTheme="minorHAnsi" w:hAnsiTheme="minorHAnsi"/>
          <w:color w:val="auto"/>
          <w:sz w:val="22"/>
          <w:szCs w:val="22"/>
        </w:rPr>
        <w:t xml:space="preserve">evelop </w:t>
      </w:r>
      <w:r w:rsidR="0007713D" w:rsidRPr="009537CF">
        <w:rPr>
          <w:rFonts w:asciiTheme="minorHAnsi" w:hAnsiTheme="minorHAnsi"/>
          <w:color w:val="auto"/>
          <w:sz w:val="22"/>
          <w:szCs w:val="22"/>
        </w:rPr>
        <w:t xml:space="preserve">detailed </w:t>
      </w:r>
      <w:r w:rsidR="009537CF">
        <w:rPr>
          <w:rFonts w:asciiTheme="minorHAnsi" w:hAnsiTheme="minorHAnsi"/>
          <w:color w:val="auto"/>
          <w:sz w:val="22"/>
          <w:szCs w:val="22"/>
        </w:rPr>
        <w:t xml:space="preserve">timeline for </w:t>
      </w:r>
      <w:r w:rsidR="000279B8" w:rsidRPr="009537CF">
        <w:rPr>
          <w:rFonts w:asciiTheme="minorHAnsi" w:hAnsiTheme="minorHAnsi"/>
          <w:color w:val="auto"/>
          <w:sz w:val="22"/>
          <w:szCs w:val="22"/>
        </w:rPr>
        <w:t>proposal</w:t>
      </w:r>
      <w:r w:rsidRPr="009537CF">
        <w:rPr>
          <w:rFonts w:asciiTheme="minorHAnsi" w:hAnsiTheme="minorHAnsi"/>
          <w:color w:val="auto"/>
          <w:sz w:val="22"/>
          <w:szCs w:val="22"/>
        </w:rPr>
        <w:t xml:space="preserve"> </w:t>
      </w:r>
      <w:r w:rsidR="0007713D" w:rsidRPr="009537CF">
        <w:rPr>
          <w:rFonts w:asciiTheme="minorHAnsi" w:hAnsiTheme="minorHAnsi"/>
          <w:color w:val="auto"/>
          <w:sz w:val="22"/>
          <w:szCs w:val="22"/>
        </w:rPr>
        <w:t>writin</w:t>
      </w:r>
      <w:r w:rsidR="00693881" w:rsidRPr="009537CF">
        <w:rPr>
          <w:rFonts w:asciiTheme="minorHAnsi" w:hAnsiTheme="minorHAnsi"/>
          <w:color w:val="auto"/>
          <w:sz w:val="22"/>
          <w:szCs w:val="22"/>
        </w:rPr>
        <w:t>g</w:t>
      </w:r>
      <w:r w:rsidR="00CA216F" w:rsidRPr="009537CF">
        <w:rPr>
          <w:rFonts w:asciiTheme="minorHAnsi" w:hAnsiTheme="minorHAnsi"/>
          <w:color w:val="auto"/>
          <w:sz w:val="22"/>
          <w:szCs w:val="22"/>
        </w:rPr>
        <w:t xml:space="preserve"> and review</w:t>
      </w:r>
      <w:r w:rsidR="00693881" w:rsidRPr="009537CF">
        <w:rPr>
          <w:rFonts w:asciiTheme="minorHAnsi" w:hAnsiTheme="minorHAnsi"/>
          <w:color w:val="auto"/>
          <w:sz w:val="22"/>
          <w:szCs w:val="22"/>
        </w:rPr>
        <w:t xml:space="preserve"> to address key proposal</w:t>
      </w:r>
      <w:r w:rsidR="008E5C10" w:rsidRPr="009537CF">
        <w:rPr>
          <w:rFonts w:asciiTheme="minorHAnsi" w:hAnsiTheme="minorHAnsi"/>
          <w:color w:val="auto"/>
          <w:sz w:val="22"/>
          <w:szCs w:val="22"/>
        </w:rPr>
        <w:t>s</w:t>
      </w:r>
      <w:r w:rsidR="0007713D" w:rsidRPr="009537CF">
        <w:rPr>
          <w:rFonts w:asciiTheme="minorHAnsi" w:hAnsiTheme="minorHAnsi"/>
          <w:color w:val="auto"/>
          <w:sz w:val="22"/>
          <w:szCs w:val="22"/>
        </w:rPr>
        <w:t xml:space="preserve"> requirements</w:t>
      </w:r>
      <w:r w:rsidR="009537CF" w:rsidRPr="009537CF">
        <w:rPr>
          <w:rFonts w:asciiTheme="minorHAnsi" w:hAnsiTheme="minorHAnsi"/>
          <w:color w:val="auto"/>
          <w:sz w:val="22"/>
          <w:szCs w:val="22"/>
        </w:rPr>
        <w:t xml:space="preserve"> in line with donor’s guidelines and templates.</w:t>
      </w:r>
    </w:p>
    <w:p w14:paraId="38FB7700" w14:textId="140F9F92" w:rsidR="0098017A" w:rsidRPr="009537CF" w:rsidRDefault="009537CF" w:rsidP="009537CF">
      <w:pPr>
        <w:pStyle w:val="Heading2"/>
        <w:numPr>
          <w:ilvl w:val="0"/>
          <w:numId w:val="38"/>
        </w:numPr>
        <w:spacing w:before="0"/>
        <w:ind w:left="567"/>
        <w:jc w:val="both"/>
        <w:rPr>
          <w:rFonts w:asciiTheme="minorHAnsi" w:hAnsiTheme="minorHAnsi"/>
          <w:color w:val="auto"/>
          <w:sz w:val="22"/>
          <w:szCs w:val="22"/>
        </w:rPr>
      </w:pPr>
      <w:r>
        <w:rPr>
          <w:rFonts w:asciiTheme="minorHAnsi" w:hAnsiTheme="minorHAnsi"/>
          <w:color w:val="auto"/>
          <w:sz w:val="22"/>
          <w:szCs w:val="22"/>
        </w:rPr>
        <w:t>C</w:t>
      </w:r>
      <w:r w:rsidR="0007713D" w:rsidRPr="009537CF">
        <w:rPr>
          <w:rFonts w:asciiTheme="minorHAnsi" w:hAnsiTheme="minorHAnsi"/>
          <w:color w:val="auto"/>
          <w:sz w:val="22"/>
          <w:szCs w:val="22"/>
        </w:rPr>
        <w:t xml:space="preserve">oordinate the </w:t>
      </w:r>
      <w:r w:rsidR="000279B8" w:rsidRPr="009537CF">
        <w:rPr>
          <w:rFonts w:asciiTheme="minorHAnsi" w:hAnsiTheme="minorHAnsi"/>
          <w:color w:val="auto"/>
          <w:sz w:val="22"/>
          <w:szCs w:val="22"/>
        </w:rPr>
        <w:t>proposal</w:t>
      </w:r>
      <w:r>
        <w:rPr>
          <w:rFonts w:asciiTheme="minorHAnsi" w:hAnsiTheme="minorHAnsi"/>
          <w:color w:val="auto"/>
          <w:sz w:val="22"/>
          <w:szCs w:val="22"/>
        </w:rPr>
        <w:t>(</w:t>
      </w:r>
      <w:r w:rsidR="00397186" w:rsidRPr="009537CF">
        <w:rPr>
          <w:rFonts w:asciiTheme="minorHAnsi" w:hAnsiTheme="minorHAnsi"/>
          <w:color w:val="auto"/>
          <w:sz w:val="22"/>
          <w:szCs w:val="22"/>
        </w:rPr>
        <w:t>s</w:t>
      </w:r>
      <w:r>
        <w:rPr>
          <w:rFonts w:asciiTheme="minorHAnsi" w:hAnsiTheme="minorHAnsi"/>
          <w:color w:val="auto"/>
          <w:sz w:val="22"/>
          <w:szCs w:val="22"/>
        </w:rPr>
        <w:t>)</w:t>
      </w:r>
      <w:r w:rsidR="000279B8" w:rsidRPr="009537CF">
        <w:rPr>
          <w:rFonts w:asciiTheme="minorHAnsi" w:hAnsiTheme="minorHAnsi"/>
          <w:color w:val="auto"/>
          <w:sz w:val="22"/>
          <w:szCs w:val="22"/>
        </w:rPr>
        <w:t xml:space="preserve"> </w:t>
      </w:r>
      <w:r w:rsidR="0007713D" w:rsidRPr="009537CF">
        <w:rPr>
          <w:rFonts w:asciiTheme="minorHAnsi" w:hAnsiTheme="minorHAnsi"/>
          <w:color w:val="auto"/>
          <w:sz w:val="22"/>
          <w:szCs w:val="22"/>
        </w:rPr>
        <w:t>writing process</w:t>
      </w:r>
      <w:r>
        <w:rPr>
          <w:rFonts w:asciiTheme="minorHAnsi" w:hAnsiTheme="minorHAnsi"/>
          <w:color w:val="auto"/>
          <w:sz w:val="22"/>
          <w:szCs w:val="22"/>
        </w:rPr>
        <w:t xml:space="preserve"> in collaboration with the bid manager</w:t>
      </w:r>
    </w:p>
    <w:p w14:paraId="44EAFD9C" w14:textId="06CFEF48" w:rsidR="000279B8" w:rsidRPr="009537CF" w:rsidRDefault="00397186" w:rsidP="009537CF">
      <w:pPr>
        <w:pStyle w:val="Heading2"/>
        <w:numPr>
          <w:ilvl w:val="0"/>
          <w:numId w:val="38"/>
        </w:numPr>
        <w:spacing w:before="0"/>
        <w:ind w:left="567"/>
        <w:jc w:val="both"/>
        <w:rPr>
          <w:rFonts w:asciiTheme="minorHAnsi" w:hAnsiTheme="minorHAnsi"/>
          <w:color w:val="auto"/>
          <w:sz w:val="22"/>
          <w:szCs w:val="22"/>
        </w:rPr>
      </w:pPr>
      <w:r w:rsidRPr="009537CF">
        <w:rPr>
          <w:rFonts w:asciiTheme="minorHAnsi" w:hAnsiTheme="minorHAnsi"/>
          <w:color w:val="auto"/>
          <w:sz w:val="22"/>
          <w:szCs w:val="22"/>
        </w:rPr>
        <w:t>D</w:t>
      </w:r>
      <w:r w:rsidR="00F3248B" w:rsidRPr="009537CF">
        <w:rPr>
          <w:rFonts w:asciiTheme="minorHAnsi" w:hAnsiTheme="minorHAnsi"/>
          <w:color w:val="auto"/>
          <w:sz w:val="22"/>
          <w:szCs w:val="22"/>
        </w:rPr>
        <w:t>raft</w:t>
      </w:r>
      <w:r w:rsidR="0007713D" w:rsidRPr="009537CF">
        <w:rPr>
          <w:rFonts w:asciiTheme="minorHAnsi" w:hAnsiTheme="minorHAnsi"/>
          <w:color w:val="auto"/>
          <w:sz w:val="22"/>
          <w:szCs w:val="22"/>
        </w:rPr>
        <w:t xml:space="preserve"> </w:t>
      </w:r>
      <w:r w:rsidR="00A378F7" w:rsidRPr="009537CF">
        <w:rPr>
          <w:rFonts w:asciiTheme="minorHAnsi" w:hAnsiTheme="minorHAnsi"/>
          <w:color w:val="auto"/>
          <w:sz w:val="22"/>
          <w:szCs w:val="22"/>
        </w:rPr>
        <w:t>full proposal</w:t>
      </w:r>
      <w:r w:rsidR="00F3248B" w:rsidRPr="009537CF">
        <w:rPr>
          <w:rFonts w:asciiTheme="minorHAnsi" w:hAnsiTheme="minorHAnsi"/>
          <w:color w:val="auto"/>
          <w:sz w:val="22"/>
          <w:szCs w:val="22"/>
        </w:rPr>
        <w:t xml:space="preserve"> package for review</w:t>
      </w:r>
    </w:p>
    <w:p w14:paraId="38C23D83" w14:textId="79D7E01A" w:rsidR="0098017A" w:rsidRPr="009537CF" w:rsidRDefault="0007713D" w:rsidP="009537CF">
      <w:pPr>
        <w:pStyle w:val="Heading2"/>
        <w:numPr>
          <w:ilvl w:val="0"/>
          <w:numId w:val="38"/>
        </w:numPr>
        <w:spacing w:before="0"/>
        <w:ind w:left="567"/>
        <w:jc w:val="both"/>
        <w:rPr>
          <w:rFonts w:asciiTheme="minorHAnsi" w:hAnsiTheme="minorHAnsi"/>
          <w:color w:val="auto"/>
          <w:sz w:val="22"/>
          <w:szCs w:val="22"/>
        </w:rPr>
      </w:pPr>
      <w:r w:rsidRPr="009537CF">
        <w:rPr>
          <w:rFonts w:asciiTheme="minorHAnsi" w:hAnsiTheme="minorHAnsi"/>
          <w:color w:val="auto"/>
          <w:sz w:val="22"/>
          <w:szCs w:val="22"/>
        </w:rPr>
        <w:t>Develop activity plan</w:t>
      </w:r>
      <w:r w:rsidR="00397186" w:rsidRPr="009537CF">
        <w:rPr>
          <w:rFonts w:asciiTheme="minorHAnsi" w:hAnsiTheme="minorHAnsi"/>
          <w:color w:val="auto"/>
          <w:sz w:val="22"/>
          <w:szCs w:val="22"/>
        </w:rPr>
        <w:t>s</w:t>
      </w:r>
      <w:r w:rsidR="00F3248B" w:rsidRPr="009537CF">
        <w:rPr>
          <w:rFonts w:asciiTheme="minorHAnsi" w:hAnsiTheme="minorHAnsi"/>
          <w:color w:val="auto"/>
          <w:sz w:val="22"/>
          <w:szCs w:val="22"/>
        </w:rPr>
        <w:t xml:space="preserve"> </w:t>
      </w:r>
      <w:r w:rsidR="00F3248B" w:rsidRPr="009537CF">
        <w:rPr>
          <w:rFonts w:asciiTheme="minorHAnsi" w:hAnsiTheme="minorHAnsi" w:cs="Calibri"/>
          <w:bCs w:val="0"/>
          <w:color w:val="auto"/>
          <w:sz w:val="22"/>
          <w:szCs w:val="22"/>
        </w:rPr>
        <w:t>an</w:t>
      </w:r>
      <w:r w:rsidR="00F3248B" w:rsidRPr="009537CF">
        <w:rPr>
          <w:rFonts w:asciiTheme="minorHAnsi" w:hAnsiTheme="minorHAnsi"/>
          <w:color w:val="auto"/>
          <w:sz w:val="22"/>
          <w:szCs w:val="22"/>
        </w:rPr>
        <w:t>d</w:t>
      </w:r>
      <w:r w:rsidRPr="009537CF">
        <w:rPr>
          <w:rFonts w:asciiTheme="minorHAnsi" w:hAnsiTheme="minorHAnsi"/>
          <w:color w:val="auto"/>
          <w:sz w:val="22"/>
          <w:szCs w:val="22"/>
        </w:rPr>
        <w:t xml:space="preserve"> inputs to the budget</w:t>
      </w:r>
      <w:r w:rsidR="008E5C10" w:rsidRPr="009537CF">
        <w:rPr>
          <w:rFonts w:asciiTheme="minorHAnsi" w:hAnsiTheme="minorHAnsi"/>
          <w:color w:val="auto"/>
          <w:sz w:val="22"/>
          <w:szCs w:val="22"/>
        </w:rPr>
        <w:t>s</w:t>
      </w:r>
      <w:r w:rsidRPr="009537CF">
        <w:rPr>
          <w:rFonts w:asciiTheme="minorHAnsi" w:hAnsiTheme="minorHAnsi"/>
          <w:color w:val="auto"/>
          <w:sz w:val="22"/>
          <w:szCs w:val="22"/>
        </w:rPr>
        <w:t xml:space="preserve"> development proce</w:t>
      </w:r>
      <w:r w:rsidR="00067CAC" w:rsidRPr="009537CF">
        <w:rPr>
          <w:rFonts w:asciiTheme="minorHAnsi" w:hAnsiTheme="minorHAnsi"/>
          <w:color w:val="auto"/>
          <w:sz w:val="22"/>
          <w:szCs w:val="22"/>
        </w:rPr>
        <w:t>ss</w:t>
      </w:r>
      <w:r w:rsidR="008E5C10" w:rsidRPr="009537CF">
        <w:rPr>
          <w:rFonts w:asciiTheme="minorHAnsi" w:hAnsiTheme="minorHAnsi"/>
          <w:color w:val="auto"/>
          <w:sz w:val="22"/>
          <w:szCs w:val="22"/>
        </w:rPr>
        <w:t>es</w:t>
      </w:r>
      <w:r w:rsidR="00067CAC" w:rsidRPr="009537CF">
        <w:rPr>
          <w:rFonts w:asciiTheme="minorHAnsi" w:hAnsiTheme="minorHAnsi"/>
          <w:color w:val="auto"/>
          <w:sz w:val="22"/>
          <w:szCs w:val="22"/>
        </w:rPr>
        <w:t xml:space="preserve"> which will be led by the </w:t>
      </w:r>
      <w:r w:rsidR="001C49FF" w:rsidRPr="009537CF">
        <w:rPr>
          <w:rFonts w:asciiTheme="minorHAnsi" w:hAnsiTheme="minorHAnsi"/>
          <w:color w:val="auto"/>
          <w:sz w:val="22"/>
          <w:szCs w:val="22"/>
        </w:rPr>
        <w:t xml:space="preserve">bid development </w:t>
      </w:r>
      <w:r w:rsidR="000279B8" w:rsidRPr="009537CF">
        <w:rPr>
          <w:rFonts w:asciiTheme="minorHAnsi" w:hAnsiTheme="minorHAnsi"/>
          <w:color w:val="auto"/>
          <w:sz w:val="22"/>
          <w:szCs w:val="22"/>
        </w:rPr>
        <w:t>team</w:t>
      </w:r>
      <w:r w:rsidR="001C49FF" w:rsidRPr="009537CF">
        <w:rPr>
          <w:rFonts w:asciiTheme="minorHAnsi" w:hAnsiTheme="minorHAnsi"/>
          <w:color w:val="auto"/>
          <w:sz w:val="22"/>
          <w:szCs w:val="22"/>
        </w:rPr>
        <w:t xml:space="preserve">. </w:t>
      </w:r>
    </w:p>
    <w:p w14:paraId="5103AEFC" w14:textId="48DEFBB4" w:rsidR="0098017A" w:rsidRDefault="0007713D" w:rsidP="009537CF">
      <w:pPr>
        <w:pStyle w:val="Heading2"/>
        <w:numPr>
          <w:ilvl w:val="0"/>
          <w:numId w:val="38"/>
        </w:numPr>
        <w:spacing w:before="0"/>
        <w:ind w:left="567"/>
        <w:jc w:val="both"/>
        <w:rPr>
          <w:rFonts w:asciiTheme="minorHAnsi" w:hAnsiTheme="minorHAnsi"/>
          <w:color w:val="auto"/>
          <w:sz w:val="22"/>
          <w:szCs w:val="22"/>
        </w:rPr>
      </w:pPr>
      <w:r w:rsidRPr="009537CF">
        <w:rPr>
          <w:rFonts w:asciiTheme="minorHAnsi" w:hAnsiTheme="minorHAnsi"/>
          <w:color w:val="auto"/>
          <w:sz w:val="22"/>
          <w:szCs w:val="22"/>
        </w:rPr>
        <w:t xml:space="preserve">Prepare the </w:t>
      </w:r>
      <w:r w:rsidR="00482381" w:rsidRPr="009537CF">
        <w:rPr>
          <w:rFonts w:asciiTheme="minorHAnsi" w:hAnsiTheme="minorHAnsi"/>
          <w:color w:val="auto"/>
          <w:sz w:val="22"/>
          <w:szCs w:val="22"/>
        </w:rPr>
        <w:t>proposal</w:t>
      </w:r>
      <w:r w:rsidR="00397186" w:rsidRPr="009537CF">
        <w:rPr>
          <w:rFonts w:asciiTheme="minorHAnsi" w:hAnsiTheme="minorHAnsi"/>
          <w:color w:val="auto"/>
          <w:sz w:val="22"/>
          <w:szCs w:val="22"/>
        </w:rPr>
        <w:t>s</w:t>
      </w:r>
      <w:r w:rsidR="000279B8" w:rsidRPr="009537CF">
        <w:rPr>
          <w:rFonts w:asciiTheme="minorHAnsi" w:hAnsiTheme="minorHAnsi"/>
          <w:color w:val="auto"/>
          <w:sz w:val="22"/>
          <w:szCs w:val="22"/>
        </w:rPr>
        <w:t xml:space="preserve"> </w:t>
      </w:r>
      <w:r w:rsidRPr="009537CF">
        <w:rPr>
          <w:rFonts w:asciiTheme="minorHAnsi" w:hAnsiTheme="minorHAnsi"/>
          <w:color w:val="auto"/>
          <w:sz w:val="22"/>
          <w:szCs w:val="22"/>
        </w:rPr>
        <w:t>documents for submission</w:t>
      </w:r>
    </w:p>
    <w:p w14:paraId="2D6B1351" w14:textId="36654C47" w:rsidR="009537CF" w:rsidRDefault="009537CF" w:rsidP="009537CF">
      <w:pPr>
        <w:pStyle w:val="Textbody"/>
      </w:pPr>
    </w:p>
    <w:p w14:paraId="4DD0B551" w14:textId="51A6E164" w:rsidR="007F3215" w:rsidRPr="009537CF" w:rsidRDefault="007F3215" w:rsidP="007F3215">
      <w:pPr>
        <w:spacing w:after="0" w:line="240" w:lineRule="auto"/>
        <w:jc w:val="both"/>
        <w:rPr>
          <w:rFonts w:asciiTheme="minorHAnsi" w:hAnsiTheme="minorHAnsi"/>
          <w:b/>
        </w:rPr>
      </w:pPr>
      <w:r w:rsidRPr="009537CF">
        <w:rPr>
          <w:rFonts w:asciiTheme="minorHAnsi" w:hAnsiTheme="minorHAnsi"/>
          <w:b/>
        </w:rPr>
        <w:t xml:space="preserve">Coordination </w:t>
      </w:r>
    </w:p>
    <w:p w14:paraId="4731C9F8" w14:textId="0E74ACC5" w:rsidR="00BA1183" w:rsidRPr="009537CF" w:rsidRDefault="00397186" w:rsidP="007F3215">
      <w:pPr>
        <w:spacing w:after="0" w:line="240" w:lineRule="auto"/>
        <w:jc w:val="both"/>
        <w:rPr>
          <w:rFonts w:asciiTheme="minorHAnsi" w:hAnsiTheme="minorHAnsi"/>
        </w:rPr>
      </w:pPr>
      <w:r w:rsidRPr="009537CF">
        <w:rPr>
          <w:rFonts w:asciiTheme="minorHAnsi" w:hAnsiTheme="minorHAnsi"/>
        </w:rPr>
        <w:t>Bids</w:t>
      </w:r>
      <w:r w:rsidR="00BA1183" w:rsidRPr="009537CF">
        <w:rPr>
          <w:rFonts w:asciiTheme="minorHAnsi" w:hAnsiTheme="minorHAnsi"/>
        </w:rPr>
        <w:t xml:space="preserve"> team will be put in place to coordinate and w</w:t>
      </w:r>
      <w:r w:rsidRPr="009537CF">
        <w:rPr>
          <w:rFonts w:asciiTheme="minorHAnsi" w:hAnsiTheme="minorHAnsi"/>
        </w:rPr>
        <w:t>ork closely with the consultants.</w:t>
      </w:r>
    </w:p>
    <w:p w14:paraId="16714D41" w14:textId="77777777" w:rsidR="007F3215" w:rsidRPr="009537CF" w:rsidRDefault="007F3215" w:rsidP="008365E1">
      <w:pPr>
        <w:spacing w:after="0"/>
        <w:jc w:val="both"/>
        <w:rPr>
          <w:rFonts w:asciiTheme="minorHAnsi" w:hAnsiTheme="minorHAnsi"/>
        </w:rPr>
      </w:pPr>
    </w:p>
    <w:p w14:paraId="13AD71E2" w14:textId="064692E1" w:rsidR="007F3215" w:rsidRPr="009537CF" w:rsidRDefault="007F3215" w:rsidP="007F3215">
      <w:pPr>
        <w:spacing w:after="0"/>
        <w:jc w:val="both"/>
        <w:rPr>
          <w:rFonts w:asciiTheme="minorHAnsi" w:hAnsiTheme="minorHAnsi"/>
        </w:rPr>
      </w:pPr>
      <w:r w:rsidRPr="009537CF">
        <w:rPr>
          <w:rFonts w:asciiTheme="minorHAnsi" w:hAnsiTheme="minorHAnsi"/>
        </w:rPr>
        <w:t>The consultant</w:t>
      </w:r>
      <w:r w:rsidR="00397186" w:rsidRPr="009537CF">
        <w:rPr>
          <w:rFonts w:asciiTheme="minorHAnsi" w:hAnsiTheme="minorHAnsi"/>
        </w:rPr>
        <w:t>s</w:t>
      </w:r>
      <w:r w:rsidRPr="009537CF">
        <w:rPr>
          <w:rFonts w:asciiTheme="minorHAnsi" w:hAnsiTheme="minorHAnsi"/>
        </w:rPr>
        <w:t xml:space="preserve"> will maintain proactive follow-up with the bid development team</w:t>
      </w:r>
      <w:r w:rsidR="00397186" w:rsidRPr="009537CF">
        <w:rPr>
          <w:rFonts w:asciiTheme="minorHAnsi" w:hAnsiTheme="minorHAnsi"/>
        </w:rPr>
        <w:t>s</w:t>
      </w:r>
      <w:r w:rsidRPr="009537CF">
        <w:rPr>
          <w:rFonts w:asciiTheme="minorHAnsi" w:hAnsiTheme="minorHAnsi"/>
        </w:rPr>
        <w:t xml:space="preserve"> and escalate any issues with the assigned point of escalation within two working days of first occurrence. The Business Development</w:t>
      </w:r>
      <w:r w:rsidR="002B2920" w:rsidRPr="009537CF">
        <w:rPr>
          <w:rFonts w:asciiTheme="minorHAnsi" w:hAnsiTheme="minorHAnsi"/>
        </w:rPr>
        <w:t xml:space="preserve"> T</w:t>
      </w:r>
      <w:r w:rsidRPr="009537CF">
        <w:rPr>
          <w:rFonts w:asciiTheme="minorHAnsi" w:hAnsiTheme="minorHAnsi"/>
        </w:rPr>
        <w:t>eam (UK based) will provide administrative support.</w:t>
      </w:r>
    </w:p>
    <w:p w14:paraId="45FB0818" w14:textId="77777777" w:rsidR="00742A90" w:rsidRPr="009537CF" w:rsidRDefault="00742A90" w:rsidP="000279B8">
      <w:pPr>
        <w:spacing w:after="0"/>
        <w:jc w:val="both"/>
        <w:rPr>
          <w:rFonts w:asciiTheme="minorHAnsi" w:hAnsiTheme="minorHAnsi"/>
        </w:rPr>
      </w:pPr>
    </w:p>
    <w:p w14:paraId="57EA3EE1" w14:textId="5D252D6A" w:rsidR="00DB395C" w:rsidRPr="009537CF" w:rsidRDefault="00320255" w:rsidP="00DB395C">
      <w:pPr>
        <w:spacing w:after="0"/>
        <w:jc w:val="both"/>
        <w:rPr>
          <w:rFonts w:asciiTheme="minorHAnsi" w:hAnsiTheme="minorHAnsi"/>
          <w:b/>
        </w:rPr>
      </w:pPr>
      <w:r w:rsidRPr="009537CF">
        <w:rPr>
          <w:rFonts w:asciiTheme="minorHAnsi" w:hAnsiTheme="minorHAnsi"/>
          <w:b/>
        </w:rPr>
        <w:t>Indicative Schedul</w:t>
      </w:r>
      <w:r w:rsidR="00CC4DE1" w:rsidRPr="009537CF">
        <w:rPr>
          <w:rFonts w:asciiTheme="minorHAnsi" w:hAnsiTheme="minorHAnsi"/>
          <w:b/>
        </w:rPr>
        <w:t>e</w:t>
      </w:r>
    </w:p>
    <w:p w14:paraId="7D7347CB" w14:textId="0322F01D" w:rsidR="007F3215" w:rsidRPr="009537CF" w:rsidRDefault="007F3215" w:rsidP="007F3215">
      <w:pPr>
        <w:spacing w:after="0" w:line="240" w:lineRule="auto"/>
        <w:jc w:val="both"/>
        <w:rPr>
          <w:rFonts w:asciiTheme="minorHAnsi" w:hAnsiTheme="minorHAnsi"/>
        </w:rPr>
      </w:pPr>
      <w:r w:rsidRPr="009537CF">
        <w:rPr>
          <w:rFonts w:asciiTheme="minorHAnsi" w:hAnsiTheme="minorHAnsi"/>
        </w:rPr>
        <w:t xml:space="preserve">A timeline detailing drafting and review phases will be developed </w:t>
      </w:r>
      <w:r w:rsidR="005A5DF7" w:rsidRPr="009537CF">
        <w:rPr>
          <w:rFonts w:asciiTheme="minorHAnsi" w:hAnsiTheme="minorHAnsi"/>
        </w:rPr>
        <w:t>by the</w:t>
      </w:r>
      <w:r w:rsidRPr="009537CF">
        <w:rPr>
          <w:rFonts w:asciiTheme="minorHAnsi" w:hAnsiTheme="minorHAnsi"/>
        </w:rPr>
        <w:t xml:space="preserve"> Malaria </w:t>
      </w:r>
      <w:r w:rsidR="005A5DF7" w:rsidRPr="009537CF">
        <w:rPr>
          <w:rFonts w:asciiTheme="minorHAnsi" w:hAnsiTheme="minorHAnsi"/>
        </w:rPr>
        <w:t>C</w:t>
      </w:r>
      <w:r w:rsidRPr="009537CF">
        <w:rPr>
          <w:rFonts w:asciiTheme="minorHAnsi" w:hAnsiTheme="minorHAnsi"/>
        </w:rPr>
        <w:t xml:space="preserve">onsortium </w:t>
      </w:r>
      <w:r w:rsidR="00BA1183" w:rsidRPr="009537CF">
        <w:rPr>
          <w:rFonts w:asciiTheme="minorHAnsi" w:hAnsiTheme="minorHAnsi"/>
        </w:rPr>
        <w:t>bid team</w:t>
      </w:r>
      <w:r w:rsidRPr="009537CF">
        <w:rPr>
          <w:rFonts w:asciiTheme="minorHAnsi" w:hAnsiTheme="minorHAnsi"/>
        </w:rPr>
        <w:t>.</w:t>
      </w:r>
    </w:p>
    <w:p w14:paraId="049F31CB" w14:textId="77777777" w:rsidR="00CC4DE1" w:rsidRPr="009537CF" w:rsidRDefault="00CC4DE1" w:rsidP="00DB395C">
      <w:pPr>
        <w:spacing w:after="0"/>
        <w:jc w:val="both"/>
        <w:rPr>
          <w:rFonts w:asciiTheme="minorHAnsi" w:hAnsiTheme="minorHAnsi"/>
        </w:rPr>
      </w:pPr>
    </w:p>
    <w:p w14:paraId="6AB1CE40" w14:textId="6314E828" w:rsidR="00397186" w:rsidRPr="009537CF" w:rsidRDefault="00FD33F6" w:rsidP="00397186">
      <w:pPr>
        <w:pStyle w:val="Heading1"/>
        <w:spacing w:before="0" w:after="0"/>
        <w:jc w:val="both"/>
        <w:rPr>
          <w:rFonts w:asciiTheme="minorHAnsi" w:hAnsiTheme="minorHAnsi"/>
          <w:color w:val="auto"/>
          <w:szCs w:val="22"/>
        </w:rPr>
      </w:pPr>
      <w:r w:rsidRPr="009537CF">
        <w:rPr>
          <w:rFonts w:asciiTheme="minorHAnsi" w:hAnsiTheme="minorHAnsi"/>
          <w:color w:val="auto"/>
          <w:szCs w:val="22"/>
        </w:rPr>
        <w:t>Person Specifications</w:t>
      </w:r>
    </w:p>
    <w:p w14:paraId="1029D731" w14:textId="12A938D6" w:rsidR="0098017A" w:rsidRPr="009537CF" w:rsidRDefault="0007713D" w:rsidP="0057670E">
      <w:pPr>
        <w:pStyle w:val="Heading2"/>
        <w:spacing w:before="0"/>
        <w:jc w:val="both"/>
        <w:rPr>
          <w:rFonts w:asciiTheme="minorHAnsi" w:hAnsiTheme="minorHAnsi"/>
          <w:color w:val="auto"/>
          <w:sz w:val="22"/>
          <w:szCs w:val="22"/>
        </w:rPr>
      </w:pPr>
      <w:r w:rsidRPr="009537CF">
        <w:rPr>
          <w:rFonts w:asciiTheme="minorHAnsi" w:hAnsiTheme="minorHAnsi"/>
          <w:color w:val="auto"/>
          <w:sz w:val="22"/>
          <w:szCs w:val="22"/>
        </w:rPr>
        <w:t>Qualification</w:t>
      </w:r>
      <w:r w:rsidR="00FD33F6" w:rsidRPr="009537CF">
        <w:rPr>
          <w:rFonts w:asciiTheme="minorHAnsi" w:hAnsiTheme="minorHAnsi"/>
          <w:color w:val="auto"/>
          <w:sz w:val="22"/>
          <w:szCs w:val="22"/>
        </w:rPr>
        <w:t xml:space="preserve"> and experience</w:t>
      </w:r>
    </w:p>
    <w:p w14:paraId="75CE64C7" w14:textId="05D83400" w:rsidR="002803AE" w:rsidRPr="009537CF" w:rsidRDefault="0007713D" w:rsidP="5C7BFDCF">
      <w:pPr>
        <w:pStyle w:val="ListParagraph"/>
        <w:numPr>
          <w:ilvl w:val="0"/>
          <w:numId w:val="19"/>
        </w:numPr>
        <w:spacing w:after="0"/>
        <w:jc w:val="both"/>
        <w:rPr>
          <w:rFonts w:asciiTheme="minorHAnsi" w:hAnsiTheme="minorHAnsi"/>
          <w:sz w:val="22"/>
        </w:rPr>
      </w:pPr>
      <w:r w:rsidRPr="009537CF">
        <w:rPr>
          <w:rFonts w:asciiTheme="minorHAnsi" w:hAnsiTheme="minorHAnsi"/>
          <w:sz w:val="22"/>
        </w:rPr>
        <w:t xml:space="preserve">Post graduate degree </w:t>
      </w:r>
      <w:r w:rsidR="00CC401B" w:rsidRPr="009537CF">
        <w:rPr>
          <w:rFonts w:asciiTheme="minorHAnsi" w:hAnsiTheme="minorHAnsi"/>
          <w:sz w:val="22"/>
        </w:rPr>
        <w:t>(PhD/</w:t>
      </w:r>
      <w:r w:rsidR="00961FC2" w:rsidRPr="009537CF">
        <w:rPr>
          <w:rFonts w:asciiTheme="minorHAnsi" w:hAnsiTheme="minorHAnsi"/>
          <w:sz w:val="22"/>
        </w:rPr>
        <w:t>Master degree</w:t>
      </w:r>
      <w:r w:rsidR="00CC401B" w:rsidRPr="009537CF">
        <w:rPr>
          <w:rFonts w:asciiTheme="minorHAnsi" w:hAnsiTheme="minorHAnsi"/>
          <w:sz w:val="22"/>
        </w:rPr>
        <w:t xml:space="preserve">) </w:t>
      </w:r>
      <w:r w:rsidRPr="009537CF">
        <w:rPr>
          <w:rFonts w:asciiTheme="minorHAnsi" w:hAnsiTheme="minorHAnsi"/>
          <w:sz w:val="22"/>
        </w:rPr>
        <w:t>in public health</w:t>
      </w:r>
      <w:r w:rsidR="00FD33F6" w:rsidRPr="009537CF">
        <w:rPr>
          <w:rFonts w:asciiTheme="minorHAnsi" w:hAnsiTheme="minorHAnsi"/>
          <w:sz w:val="22"/>
        </w:rPr>
        <w:t>, epidemiology</w:t>
      </w:r>
      <w:r w:rsidR="00CC401B" w:rsidRPr="009537CF">
        <w:rPr>
          <w:rFonts w:asciiTheme="minorHAnsi" w:hAnsiTheme="minorHAnsi"/>
          <w:sz w:val="22"/>
        </w:rPr>
        <w:t xml:space="preserve">, </w:t>
      </w:r>
      <w:r w:rsidR="00961FC2" w:rsidRPr="009537CF">
        <w:rPr>
          <w:rFonts w:asciiTheme="minorHAnsi" w:hAnsiTheme="minorHAnsi"/>
          <w:sz w:val="22"/>
        </w:rPr>
        <w:t xml:space="preserve">and </w:t>
      </w:r>
      <w:r w:rsidR="00CC401B" w:rsidRPr="009537CF">
        <w:rPr>
          <w:rFonts w:asciiTheme="minorHAnsi" w:hAnsiTheme="minorHAnsi"/>
          <w:sz w:val="22"/>
        </w:rPr>
        <w:t>infectious diseases</w:t>
      </w:r>
      <w:r w:rsidRPr="009537CF">
        <w:rPr>
          <w:rFonts w:asciiTheme="minorHAnsi" w:hAnsiTheme="minorHAnsi"/>
          <w:sz w:val="22"/>
        </w:rPr>
        <w:t xml:space="preserve"> </w:t>
      </w:r>
      <w:r w:rsidR="001C49FF" w:rsidRPr="009537CF">
        <w:rPr>
          <w:rFonts w:asciiTheme="minorHAnsi" w:hAnsiTheme="minorHAnsi"/>
          <w:sz w:val="22"/>
        </w:rPr>
        <w:t>;</w:t>
      </w:r>
    </w:p>
    <w:p w14:paraId="55A8361F" w14:textId="55441310" w:rsidR="00CC401B" w:rsidRPr="009537CF" w:rsidRDefault="00CC401B" w:rsidP="5C7BFDCF">
      <w:pPr>
        <w:pStyle w:val="ListParagraph"/>
        <w:numPr>
          <w:ilvl w:val="0"/>
          <w:numId w:val="19"/>
        </w:numPr>
        <w:spacing w:after="0"/>
        <w:jc w:val="both"/>
        <w:rPr>
          <w:rFonts w:asciiTheme="minorHAnsi" w:hAnsiTheme="minorHAnsi"/>
          <w:sz w:val="22"/>
        </w:rPr>
      </w:pPr>
      <w:r w:rsidRPr="009537CF">
        <w:rPr>
          <w:rFonts w:asciiTheme="minorHAnsi" w:hAnsiTheme="minorHAnsi"/>
          <w:sz w:val="22"/>
        </w:rPr>
        <w:t>Strong research experience carrying out malaria operational researches covering adherence studies,</w:t>
      </w:r>
      <w:r w:rsidR="00300E57" w:rsidRPr="009537CF">
        <w:rPr>
          <w:rFonts w:asciiTheme="minorHAnsi" w:hAnsiTheme="minorHAnsi"/>
          <w:sz w:val="22"/>
        </w:rPr>
        <w:t xml:space="preserve"> </w:t>
      </w:r>
      <w:r w:rsidRPr="009537CF">
        <w:rPr>
          <w:rFonts w:asciiTheme="minorHAnsi" w:hAnsiTheme="minorHAnsi"/>
          <w:sz w:val="22"/>
        </w:rPr>
        <w:t xml:space="preserve">malaria surveillance, health systems, community-based malaria services delivery, in the GMS region.  </w:t>
      </w:r>
    </w:p>
    <w:p w14:paraId="3355EA63" w14:textId="1A52EE24" w:rsidR="006D6713" w:rsidRPr="009537CF" w:rsidRDefault="006D6713" w:rsidP="5C7BFDCF">
      <w:pPr>
        <w:pStyle w:val="ListParagraph"/>
        <w:numPr>
          <w:ilvl w:val="0"/>
          <w:numId w:val="19"/>
        </w:numPr>
        <w:spacing w:after="0"/>
        <w:jc w:val="both"/>
        <w:rPr>
          <w:rFonts w:asciiTheme="minorHAnsi" w:hAnsiTheme="minorHAnsi"/>
          <w:sz w:val="22"/>
        </w:rPr>
      </w:pPr>
      <w:r w:rsidRPr="009537CF">
        <w:rPr>
          <w:rFonts w:asciiTheme="minorHAnsi" w:hAnsiTheme="minorHAnsi"/>
          <w:sz w:val="22"/>
        </w:rPr>
        <w:t xml:space="preserve">Programmatic experience in implementing GFATM RAI grants </w:t>
      </w:r>
    </w:p>
    <w:p w14:paraId="06F9BDE2" w14:textId="3C1D36F6" w:rsidR="00FD33F6" w:rsidRPr="009537CF" w:rsidRDefault="00FD33F6" w:rsidP="002803AE">
      <w:pPr>
        <w:pStyle w:val="ListParagraph"/>
        <w:numPr>
          <w:ilvl w:val="0"/>
          <w:numId w:val="19"/>
        </w:numPr>
        <w:spacing w:after="0"/>
        <w:jc w:val="both"/>
        <w:rPr>
          <w:rFonts w:asciiTheme="minorHAnsi" w:hAnsiTheme="minorHAnsi"/>
          <w:bCs/>
          <w:sz w:val="22"/>
        </w:rPr>
      </w:pPr>
      <w:r w:rsidRPr="009537CF">
        <w:rPr>
          <w:rFonts w:asciiTheme="minorHAnsi" w:hAnsiTheme="minorHAnsi"/>
          <w:bCs/>
          <w:sz w:val="22"/>
        </w:rPr>
        <w:t xml:space="preserve">Proven experience preparing successful proposals for multilateral organisations is essential, with </w:t>
      </w:r>
      <w:r w:rsidR="002B2920" w:rsidRPr="009537CF">
        <w:rPr>
          <w:rFonts w:asciiTheme="minorHAnsi" w:hAnsiTheme="minorHAnsi"/>
          <w:bCs/>
          <w:sz w:val="22"/>
        </w:rPr>
        <w:t>GFATM</w:t>
      </w:r>
      <w:r w:rsidRPr="009537CF">
        <w:rPr>
          <w:rFonts w:asciiTheme="minorHAnsi" w:hAnsiTheme="minorHAnsi"/>
          <w:bCs/>
          <w:sz w:val="22"/>
        </w:rPr>
        <w:t xml:space="preserve"> </w:t>
      </w:r>
      <w:r w:rsidR="000F041E" w:rsidRPr="009537CF">
        <w:rPr>
          <w:rFonts w:asciiTheme="minorHAnsi" w:hAnsiTheme="minorHAnsi"/>
          <w:bCs/>
          <w:sz w:val="22"/>
        </w:rPr>
        <w:t>an advantage</w:t>
      </w:r>
      <w:r w:rsidR="001C49FF" w:rsidRPr="009537CF">
        <w:rPr>
          <w:rFonts w:asciiTheme="minorHAnsi" w:hAnsiTheme="minorHAnsi"/>
          <w:bCs/>
          <w:sz w:val="22"/>
        </w:rPr>
        <w:t>;</w:t>
      </w:r>
    </w:p>
    <w:p w14:paraId="4FCB0147" w14:textId="29A7B822" w:rsidR="00FD33F6" w:rsidRPr="009537CF" w:rsidRDefault="00FD33F6" w:rsidP="002803AE">
      <w:pPr>
        <w:pStyle w:val="ListParagraph"/>
        <w:numPr>
          <w:ilvl w:val="0"/>
          <w:numId w:val="19"/>
        </w:numPr>
        <w:spacing w:after="0"/>
        <w:jc w:val="both"/>
        <w:rPr>
          <w:rFonts w:asciiTheme="minorHAnsi" w:hAnsiTheme="minorHAnsi"/>
          <w:bCs/>
          <w:sz w:val="22"/>
        </w:rPr>
      </w:pPr>
      <w:r w:rsidRPr="009537CF">
        <w:rPr>
          <w:rFonts w:asciiTheme="minorHAnsi" w:hAnsiTheme="minorHAnsi"/>
          <w:bCs/>
          <w:sz w:val="22"/>
        </w:rPr>
        <w:t>Experience in developing winning proposals for large scale programmes</w:t>
      </w:r>
      <w:r w:rsidR="001C49FF" w:rsidRPr="009537CF">
        <w:rPr>
          <w:rFonts w:asciiTheme="minorHAnsi" w:hAnsiTheme="minorHAnsi"/>
          <w:bCs/>
          <w:sz w:val="22"/>
        </w:rPr>
        <w:t>;</w:t>
      </w:r>
    </w:p>
    <w:p w14:paraId="69853385" w14:textId="7F30EB20" w:rsidR="00FD33F6" w:rsidRPr="009537CF" w:rsidRDefault="00FD33F6" w:rsidP="002803AE">
      <w:pPr>
        <w:pStyle w:val="ListParagraph"/>
        <w:numPr>
          <w:ilvl w:val="0"/>
          <w:numId w:val="19"/>
        </w:numPr>
        <w:spacing w:after="0"/>
        <w:jc w:val="both"/>
        <w:rPr>
          <w:rFonts w:asciiTheme="minorHAnsi" w:hAnsiTheme="minorHAnsi"/>
          <w:bCs/>
          <w:sz w:val="22"/>
        </w:rPr>
      </w:pPr>
      <w:r w:rsidRPr="009537CF">
        <w:rPr>
          <w:rFonts w:asciiTheme="minorHAnsi" w:hAnsiTheme="minorHAnsi"/>
          <w:bCs/>
          <w:sz w:val="22"/>
        </w:rPr>
        <w:t>Experience in budgeting is an advantage</w:t>
      </w:r>
      <w:r w:rsidR="001C49FF" w:rsidRPr="009537CF">
        <w:rPr>
          <w:rFonts w:asciiTheme="minorHAnsi" w:hAnsiTheme="minorHAnsi"/>
          <w:bCs/>
          <w:sz w:val="22"/>
        </w:rPr>
        <w:t>;</w:t>
      </w:r>
    </w:p>
    <w:p w14:paraId="4101652C" w14:textId="292F5C57" w:rsidR="00391F30" w:rsidRPr="009537CF" w:rsidRDefault="00FD33F6" w:rsidP="0057670E">
      <w:pPr>
        <w:pStyle w:val="ListParagraph"/>
        <w:numPr>
          <w:ilvl w:val="0"/>
          <w:numId w:val="19"/>
        </w:numPr>
        <w:spacing w:after="0"/>
        <w:jc w:val="both"/>
        <w:rPr>
          <w:rFonts w:asciiTheme="minorHAnsi" w:hAnsiTheme="minorHAnsi"/>
          <w:bCs/>
          <w:sz w:val="22"/>
        </w:rPr>
      </w:pPr>
      <w:r w:rsidRPr="009537CF">
        <w:rPr>
          <w:rFonts w:asciiTheme="minorHAnsi" w:hAnsiTheme="minorHAnsi"/>
          <w:bCs/>
          <w:sz w:val="22"/>
        </w:rPr>
        <w:t>Previous work experience with Malaria Consortium is an advantage.</w:t>
      </w:r>
    </w:p>
    <w:p w14:paraId="18F64C00" w14:textId="77777777" w:rsidR="00AD5E0C" w:rsidRPr="009537CF" w:rsidRDefault="00AD5E0C" w:rsidP="00AD5E0C">
      <w:pPr>
        <w:spacing w:after="0"/>
        <w:jc w:val="both"/>
        <w:rPr>
          <w:rFonts w:asciiTheme="minorHAnsi" w:hAnsiTheme="minorHAnsi"/>
          <w:bCs/>
        </w:rPr>
      </w:pPr>
    </w:p>
    <w:p w14:paraId="3D3FD9A8" w14:textId="6FB288AE" w:rsidR="0098017A" w:rsidRPr="009537CF" w:rsidRDefault="0007713D" w:rsidP="00BA1183">
      <w:pPr>
        <w:pStyle w:val="Heading2"/>
        <w:tabs>
          <w:tab w:val="left" w:pos="6253"/>
        </w:tabs>
        <w:spacing w:before="0"/>
        <w:jc w:val="both"/>
        <w:rPr>
          <w:rFonts w:asciiTheme="minorHAnsi" w:hAnsiTheme="minorHAnsi"/>
          <w:color w:val="auto"/>
          <w:sz w:val="22"/>
          <w:szCs w:val="22"/>
        </w:rPr>
      </w:pPr>
      <w:r w:rsidRPr="009537CF">
        <w:rPr>
          <w:rFonts w:asciiTheme="minorHAnsi" w:hAnsiTheme="minorHAnsi"/>
          <w:color w:val="auto"/>
          <w:sz w:val="22"/>
          <w:szCs w:val="22"/>
        </w:rPr>
        <w:t>Skills</w:t>
      </w:r>
      <w:r w:rsidR="00BA1183" w:rsidRPr="009537CF">
        <w:rPr>
          <w:rFonts w:asciiTheme="minorHAnsi" w:hAnsiTheme="minorHAnsi"/>
          <w:color w:val="auto"/>
          <w:sz w:val="22"/>
          <w:szCs w:val="22"/>
        </w:rPr>
        <w:tab/>
      </w:r>
    </w:p>
    <w:p w14:paraId="1EB2536C" w14:textId="636AE73F" w:rsidR="00AD5E0C" w:rsidRPr="009537CF" w:rsidRDefault="00320255" w:rsidP="00AD5E0C">
      <w:pPr>
        <w:pStyle w:val="ListParagraph"/>
        <w:numPr>
          <w:ilvl w:val="0"/>
          <w:numId w:val="29"/>
        </w:numPr>
        <w:spacing w:after="0"/>
        <w:rPr>
          <w:rFonts w:asciiTheme="minorHAnsi" w:hAnsiTheme="minorHAnsi"/>
          <w:bCs/>
          <w:sz w:val="22"/>
        </w:rPr>
      </w:pPr>
      <w:r w:rsidRPr="009537CF">
        <w:rPr>
          <w:rFonts w:asciiTheme="minorHAnsi" w:hAnsiTheme="minorHAnsi"/>
          <w:bCs/>
          <w:sz w:val="22"/>
        </w:rPr>
        <w:t>Exc</w:t>
      </w:r>
      <w:r w:rsidR="002F07F3" w:rsidRPr="009537CF">
        <w:rPr>
          <w:rFonts w:asciiTheme="minorHAnsi" w:hAnsiTheme="minorHAnsi"/>
          <w:bCs/>
          <w:sz w:val="22"/>
        </w:rPr>
        <w:t>ellent English writing skills</w:t>
      </w:r>
      <w:r w:rsidR="001C49FF" w:rsidRPr="009537CF">
        <w:rPr>
          <w:rFonts w:asciiTheme="minorHAnsi" w:hAnsiTheme="minorHAnsi"/>
          <w:bCs/>
          <w:sz w:val="22"/>
        </w:rPr>
        <w:t>;</w:t>
      </w:r>
    </w:p>
    <w:p w14:paraId="39E64FAB" w14:textId="4C11CBA8" w:rsidR="00AD5E0C" w:rsidRPr="009537CF" w:rsidRDefault="00FD33F6" w:rsidP="72583B58">
      <w:pPr>
        <w:pStyle w:val="ListParagraph"/>
        <w:numPr>
          <w:ilvl w:val="0"/>
          <w:numId w:val="29"/>
        </w:numPr>
        <w:spacing w:after="0"/>
        <w:rPr>
          <w:rFonts w:asciiTheme="minorHAnsi" w:hAnsiTheme="minorHAnsi"/>
          <w:sz w:val="22"/>
        </w:rPr>
      </w:pPr>
      <w:r w:rsidRPr="009537CF">
        <w:rPr>
          <w:rFonts w:asciiTheme="minorHAnsi" w:hAnsiTheme="minorHAnsi"/>
          <w:sz w:val="22"/>
        </w:rPr>
        <w:t>Good k</w:t>
      </w:r>
      <w:r w:rsidR="004112AE" w:rsidRPr="009537CF">
        <w:rPr>
          <w:rFonts w:asciiTheme="minorHAnsi" w:hAnsiTheme="minorHAnsi"/>
          <w:sz w:val="22"/>
        </w:rPr>
        <w:t xml:space="preserve">nowledge of </w:t>
      </w:r>
      <w:r w:rsidR="00CC401B" w:rsidRPr="009537CF">
        <w:rPr>
          <w:rFonts w:asciiTheme="minorHAnsi" w:hAnsiTheme="minorHAnsi"/>
          <w:sz w:val="22"/>
        </w:rPr>
        <w:t>operational research methodology is essential,</w:t>
      </w:r>
      <w:r w:rsidRPr="009537CF">
        <w:rPr>
          <w:rFonts w:asciiTheme="minorHAnsi" w:hAnsiTheme="minorHAnsi"/>
          <w:sz w:val="22"/>
        </w:rPr>
        <w:t xml:space="preserve"> it is desirable that the consultant has some understanding of </w:t>
      </w:r>
      <w:r w:rsidR="00CC401B" w:rsidRPr="009537CF">
        <w:rPr>
          <w:rFonts w:asciiTheme="minorHAnsi" w:hAnsiTheme="minorHAnsi"/>
          <w:sz w:val="22"/>
        </w:rPr>
        <w:t>vivax radical cure, malaria surveillance,</w:t>
      </w:r>
      <w:r w:rsidR="00300E57" w:rsidRPr="009537CF">
        <w:rPr>
          <w:rFonts w:asciiTheme="minorHAnsi" w:hAnsiTheme="minorHAnsi"/>
          <w:sz w:val="22"/>
        </w:rPr>
        <w:t xml:space="preserve"> </w:t>
      </w:r>
      <w:r w:rsidR="00CC401B" w:rsidRPr="009537CF">
        <w:rPr>
          <w:rFonts w:asciiTheme="minorHAnsi" w:hAnsiTheme="minorHAnsi"/>
          <w:sz w:val="22"/>
        </w:rPr>
        <w:t>and behavioural change communications (BCC)</w:t>
      </w:r>
      <w:r w:rsidR="001C49FF" w:rsidRPr="009537CF">
        <w:rPr>
          <w:rFonts w:asciiTheme="minorHAnsi" w:hAnsiTheme="minorHAnsi"/>
          <w:sz w:val="22"/>
        </w:rPr>
        <w:t>;</w:t>
      </w:r>
    </w:p>
    <w:p w14:paraId="25C0E13B" w14:textId="08396F90" w:rsidR="00AD5E0C" w:rsidRPr="009537CF" w:rsidRDefault="008029F4" w:rsidP="72583B58">
      <w:pPr>
        <w:pStyle w:val="ListParagraph"/>
        <w:numPr>
          <w:ilvl w:val="0"/>
          <w:numId w:val="29"/>
        </w:numPr>
        <w:spacing w:after="0"/>
        <w:rPr>
          <w:rFonts w:asciiTheme="minorHAnsi" w:hAnsiTheme="minorHAnsi"/>
          <w:sz w:val="22"/>
        </w:rPr>
      </w:pPr>
      <w:r w:rsidRPr="009537CF">
        <w:rPr>
          <w:rFonts w:asciiTheme="minorHAnsi" w:hAnsiTheme="minorHAnsi"/>
          <w:sz w:val="22"/>
        </w:rPr>
        <w:t>Ability to think conceptually and link big picture thinking with implementation design</w:t>
      </w:r>
      <w:r w:rsidR="001C49FF" w:rsidRPr="009537CF">
        <w:rPr>
          <w:rFonts w:asciiTheme="minorHAnsi" w:hAnsiTheme="minorHAnsi"/>
          <w:sz w:val="22"/>
        </w:rPr>
        <w:t>;</w:t>
      </w:r>
    </w:p>
    <w:p w14:paraId="07186D89" w14:textId="3C19D333" w:rsidR="004112AE" w:rsidRPr="009537CF" w:rsidRDefault="004112AE" w:rsidP="72583B58">
      <w:pPr>
        <w:pStyle w:val="ListParagraph"/>
        <w:numPr>
          <w:ilvl w:val="0"/>
          <w:numId w:val="29"/>
        </w:numPr>
        <w:spacing w:after="0"/>
        <w:rPr>
          <w:rFonts w:asciiTheme="minorHAnsi" w:hAnsiTheme="minorHAnsi"/>
          <w:sz w:val="22"/>
        </w:rPr>
      </w:pPr>
      <w:r w:rsidRPr="009537CF">
        <w:rPr>
          <w:rFonts w:asciiTheme="minorHAnsi" w:hAnsiTheme="minorHAnsi"/>
          <w:sz w:val="22"/>
        </w:rPr>
        <w:t>Ability to develop detailed activity plans f</w:t>
      </w:r>
      <w:r w:rsidR="008029F4" w:rsidRPr="009537CF">
        <w:rPr>
          <w:rFonts w:asciiTheme="minorHAnsi" w:hAnsiTheme="minorHAnsi"/>
          <w:sz w:val="22"/>
        </w:rPr>
        <w:t>r</w:t>
      </w:r>
      <w:r w:rsidRPr="009537CF">
        <w:rPr>
          <w:rFonts w:asciiTheme="minorHAnsi" w:hAnsiTheme="minorHAnsi"/>
          <w:sz w:val="22"/>
        </w:rPr>
        <w:t xml:space="preserve">om log-frame and </w:t>
      </w:r>
      <w:r w:rsidR="008029F4" w:rsidRPr="009537CF">
        <w:rPr>
          <w:rFonts w:asciiTheme="minorHAnsi" w:hAnsiTheme="minorHAnsi"/>
          <w:sz w:val="22"/>
        </w:rPr>
        <w:t xml:space="preserve">link them to </w:t>
      </w:r>
      <w:r w:rsidRPr="009537CF">
        <w:rPr>
          <w:rFonts w:asciiTheme="minorHAnsi" w:hAnsiTheme="minorHAnsi"/>
          <w:sz w:val="22"/>
        </w:rPr>
        <w:t>budgets</w:t>
      </w:r>
      <w:r w:rsidR="001C49FF" w:rsidRPr="009537CF">
        <w:rPr>
          <w:rFonts w:asciiTheme="minorHAnsi" w:hAnsiTheme="minorHAnsi"/>
          <w:sz w:val="22"/>
        </w:rPr>
        <w:t>.</w:t>
      </w:r>
    </w:p>
    <w:p w14:paraId="4B99056E" w14:textId="77777777" w:rsidR="00DB395C" w:rsidRPr="009537CF" w:rsidRDefault="00DB395C" w:rsidP="00DB395C">
      <w:pPr>
        <w:spacing w:after="0"/>
        <w:jc w:val="both"/>
        <w:rPr>
          <w:rFonts w:asciiTheme="minorHAnsi" w:hAnsiTheme="minorHAnsi"/>
        </w:rPr>
      </w:pPr>
    </w:p>
    <w:p w14:paraId="5D2A0DCB" w14:textId="77777777" w:rsidR="0098017A" w:rsidRPr="009537CF" w:rsidRDefault="0007713D" w:rsidP="0057670E">
      <w:pPr>
        <w:pStyle w:val="Heading1"/>
        <w:spacing w:before="0" w:after="0"/>
        <w:jc w:val="both"/>
        <w:rPr>
          <w:rFonts w:asciiTheme="minorHAnsi" w:hAnsiTheme="minorHAnsi"/>
          <w:color w:val="auto"/>
          <w:szCs w:val="22"/>
        </w:rPr>
      </w:pPr>
      <w:r w:rsidRPr="009537CF">
        <w:rPr>
          <w:rFonts w:asciiTheme="minorHAnsi" w:hAnsiTheme="minorHAnsi"/>
          <w:color w:val="auto"/>
          <w:szCs w:val="22"/>
        </w:rPr>
        <w:t>Duration and availability</w:t>
      </w:r>
    </w:p>
    <w:p w14:paraId="2B71141C" w14:textId="1EBD404D" w:rsidR="0098017A" w:rsidRPr="009537CF" w:rsidRDefault="003E602A" w:rsidP="0057670E">
      <w:pPr>
        <w:pStyle w:val="Standard"/>
        <w:spacing w:after="0"/>
        <w:jc w:val="both"/>
        <w:rPr>
          <w:rFonts w:asciiTheme="minorHAnsi" w:hAnsiTheme="minorHAnsi"/>
          <w:sz w:val="22"/>
        </w:rPr>
      </w:pPr>
      <w:r w:rsidRPr="009537CF">
        <w:rPr>
          <w:rFonts w:asciiTheme="minorHAnsi" w:hAnsiTheme="minorHAnsi"/>
          <w:sz w:val="22"/>
        </w:rPr>
        <w:t>Exact duration and timing</w:t>
      </w:r>
      <w:r w:rsidR="00E06671" w:rsidRPr="009537CF">
        <w:rPr>
          <w:rFonts w:asciiTheme="minorHAnsi" w:hAnsiTheme="minorHAnsi"/>
          <w:sz w:val="22"/>
        </w:rPr>
        <w:t xml:space="preserve"> </w:t>
      </w:r>
      <w:r w:rsidR="00397186" w:rsidRPr="009537CF">
        <w:rPr>
          <w:rFonts w:asciiTheme="minorHAnsi" w:hAnsiTheme="minorHAnsi"/>
          <w:sz w:val="22"/>
        </w:rPr>
        <w:t xml:space="preserve">to be defined and agreed with appointed </w:t>
      </w:r>
      <w:r w:rsidR="00397186" w:rsidRPr="005B4167">
        <w:rPr>
          <w:rFonts w:asciiTheme="minorHAnsi" w:hAnsiTheme="minorHAnsi"/>
          <w:sz w:val="22"/>
        </w:rPr>
        <w:t>consultants</w:t>
      </w:r>
      <w:r w:rsidRPr="005B4167">
        <w:rPr>
          <w:rFonts w:asciiTheme="minorHAnsi" w:hAnsiTheme="minorHAnsi"/>
          <w:sz w:val="22"/>
        </w:rPr>
        <w:t xml:space="preserve"> (</w:t>
      </w:r>
      <w:r w:rsidR="00397186" w:rsidRPr="005B4167">
        <w:rPr>
          <w:rFonts w:asciiTheme="minorHAnsi" w:hAnsiTheme="minorHAnsi"/>
          <w:sz w:val="22"/>
        </w:rPr>
        <w:t>expected</w:t>
      </w:r>
      <w:r w:rsidR="000279B8" w:rsidRPr="005B4167">
        <w:rPr>
          <w:rFonts w:asciiTheme="minorHAnsi" w:hAnsiTheme="minorHAnsi"/>
          <w:sz w:val="22"/>
        </w:rPr>
        <w:t xml:space="preserve"> </w:t>
      </w:r>
      <w:r w:rsidRPr="005B4167">
        <w:rPr>
          <w:rFonts w:asciiTheme="minorHAnsi" w:hAnsiTheme="minorHAnsi"/>
          <w:sz w:val="22"/>
        </w:rPr>
        <w:t xml:space="preserve">to be </w:t>
      </w:r>
      <w:r w:rsidR="0007713D" w:rsidRPr="005B4167">
        <w:rPr>
          <w:rFonts w:asciiTheme="minorHAnsi" w:hAnsiTheme="minorHAnsi"/>
          <w:sz w:val="22"/>
        </w:rPr>
        <w:t xml:space="preserve">between </w:t>
      </w:r>
      <w:r w:rsidR="00961FC2" w:rsidRPr="005B4167">
        <w:rPr>
          <w:rFonts w:asciiTheme="minorHAnsi" w:hAnsiTheme="minorHAnsi"/>
          <w:sz w:val="22"/>
        </w:rPr>
        <w:t xml:space="preserve">August </w:t>
      </w:r>
      <w:r w:rsidR="00B97F03" w:rsidRPr="005B4167">
        <w:rPr>
          <w:rFonts w:asciiTheme="minorHAnsi" w:hAnsiTheme="minorHAnsi"/>
          <w:sz w:val="22"/>
        </w:rPr>
        <w:t xml:space="preserve">and </w:t>
      </w:r>
      <w:r w:rsidR="00961FC2" w:rsidRPr="005B4167">
        <w:rPr>
          <w:rFonts w:asciiTheme="minorHAnsi" w:hAnsiTheme="minorHAnsi"/>
          <w:sz w:val="22"/>
        </w:rPr>
        <w:t>September</w:t>
      </w:r>
      <w:r w:rsidR="00320255" w:rsidRPr="005B4167">
        <w:rPr>
          <w:rFonts w:asciiTheme="minorHAnsi" w:hAnsiTheme="minorHAnsi"/>
          <w:sz w:val="22"/>
        </w:rPr>
        <w:t xml:space="preserve"> 2020</w:t>
      </w:r>
      <w:r w:rsidRPr="005B4167">
        <w:rPr>
          <w:rFonts w:asciiTheme="minorHAnsi" w:hAnsiTheme="minorHAnsi"/>
          <w:sz w:val="22"/>
        </w:rPr>
        <w:t>)</w:t>
      </w:r>
      <w:r w:rsidR="00B97F03" w:rsidRPr="005B4167">
        <w:rPr>
          <w:rFonts w:asciiTheme="minorHAnsi" w:hAnsiTheme="minorHAnsi"/>
          <w:sz w:val="22"/>
        </w:rPr>
        <w:t>.</w:t>
      </w:r>
      <w:r w:rsidR="00BE7C34" w:rsidRPr="005B4167">
        <w:rPr>
          <w:rFonts w:asciiTheme="minorHAnsi" w:hAnsiTheme="minorHAnsi"/>
          <w:sz w:val="22"/>
        </w:rPr>
        <w:t xml:space="preserve"> </w:t>
      </w:r>
      <w:r w:rsidR="0007713D" w:rsidRPr="005B4167">
        <w:rPr>
          <w:rFonts w:asciiTheme="minorHAnsi" w:hAnsiTheme="minorHAnsi"/>
          <w:sz w:val="22"/>
        </w:rPr>
        <w:t xml:space="preserve">All final deliverables shall be </w:t>
      </w:r>
      <w:r w:rsidR="00B97F03" w:rsidRPr="005B4167">
        <w:rPr>
          <w:rFonts w:asciiTheme="minorHAnsi" w:hAnsiTheme="minorHAnsi"/>
          <w:sz w:val="22"/>
        </w:rPr>
        <w:t>submitted</w:t>
      </w:r>
      <w:r w:rsidR="0007713D" w:rsidRPr="005B4167">
        <w:rPr>
          <w:rFonts w:asciiTheme="minorHAnsi" w:hAnsiTheme="minorHAnsi"/>
          <w:sz w:val="22"/>
        </w:rPr>
        <w:t xml:space="preserve"> to the </w:t>
      </w:r>
      <w:r w:rsidR="00397186" w:rsidRPr="005B4167">
        <w:rPr>
          <w:rFonts w:asciiTheme="minorHAnsi" w:hAnsiTheme="minorHAnsi"/>
          <w:sz w:val="22"/>
        </w:rPr>
        <w:t>B</w:t>
      </w:r>
      <w:r w:rsidR="002B2920" w:rsidRPr="005B4167">
        <w:rPr>
          <w:rFonts w:asciiTheme="minorHAnsi" w:hAnsiTheme="minorHAnsi"/>
          <w:sz w:val="22"/>
        </w:rPr>
        <w:t xml:space="preserve">usiness </w:t>
      </w:r>
      <w:r w:rsidR="00397186" w:rsidRPr="005B4167">
        <w:rPr>
          <w:rFonts w:asciiTheme="minorHAnsi" w:hAnsiTheme="minorHAnsi"/>
          <w:sz w:val="22"/>
        </w:rPr>
        <w:t>D</w:t>
      </w:r>
      <w:r w:rsidR="002B2920" w:rsidRPr="005B4167">
        <w:rPr>
          <w:rFonts w:asciiTheme="minorHAnsi" w:hAnsiTheme="minorHAnsi"/>
          <w:sz w:val="22"/>
        </w:rPr>
        <w:t>evelopment</w:t>
      </w:r>
      <w:r w:rsidR="00397186" w:rsidRPr="005B4167">
        <w:rPr>
          <w:rFonts w:asciiTheme="minorHAnsi" w:hAnsiTheme="minorHAnsi"/>
          <w:sz w:val="22"/>
        </w:rPr>
        <w:t xml:space="preserve"> T</w:t>
      </w:r>
      <w:r w:rsidR="00CC4DE1" w:rsidRPr="005B4167">
        <w:rPr>
          <w:rFonts w:asciiTheme="minorHAnsi" w:hAnsiTheme="minorHAnsi"/>
          <w:sz w:val="22"/>
        </w:rPr>
        <w:t xml:space="preserve">eam as agreed in a schedule to be determined once the </w:t>
      </w:r>
      <w:r w:rsidR="003A204D" w:rsidRPr="005B4167">
        <w:rPr>
          <w:rFonts w:asciiTheme="minorHAnsi" w:hAnsiTheme="minorHAnsi"/>
          <w:sz w:val="22"/>
        </w:rPr>
        <w:t>C</w:t>
      </w:r>
      <w:r w:rsidR="00397186" w:rsidRPr="005B4167">
        <w:rPr>
          <w:rFonts w:asciiTheme="minorHAnsi" w:hAnsiTheme="minorHAnsi"/>
          <w:sz w:val="22"/>
        </w:rPr>
        <w:t>all fo</w:t>
      </w:r>
      <w:r w:rsidR="00397186" w:rsidRPr="009537CF">
        <w:rPr>
          <w:rFonts w:asciiTheme="minorHAnsi" w:hAnsiTheme="minorHAnsi"/>
          <w:sz w:val="22"/>
        </w:rPr>
        <w:t>r Proposals are</w:t>
      </w:r>
      <w:r w:rsidR="00CC4DE1" w:rsidRPr="009537CF">
        <w:rPr>
          <w:rFonts w:asciiTheme="minorHAnsi" w:hAnsiTheme="minorHAnsi"/>
          <w:sz w:val="22"/>
        </w:rPr>
        <w:t xml:space="preserve"> issued</w:t>
      </w:r>
      <w:r w:rsidR="0007713D" w:rsidRPr="009537CF">
        <w:rPr>
          <w:rFonts w:asciiTheme="minorHAnsi" w:hAnsiTheme="minorHAnsi"/>
          <w:sz w:val="22"/>
        </w:rPr>
        <w:t>.</w:t>
      </w:r>
      <w:r w:rsidR="00A879CA" w:rsidRPr="009537CF">
        <w:rPr>
          <w:rFonts w:asciiTheme="minorHAnsi" w:hAnsiTheme="minorHAnsi"/>
          <w:sz w:val="22"/>
        </w:rPr>
        <w:t xml:space="preserve"> The consultancy fee will cover 1 FTE per day.</w:t>
      </w:r>
    </w:p>
    <w:p w14:paraId="1299C43A" w14:textId="77777777" w:rsidR="00655F68" w:rsidRPr="009537CF" w:rsidRDefault="00655F68" w:rsidP="0057670E">
      <w:pPr>
        <w:pStyle w:val="Standard"/>
        <w:spacing w:after="0"/>
        <w:jc w:val="both"/>
        <w:rPr>
          <w:rFonts w:asciiTheme="minorHAnsi" w:hAnsiTheme="minorHAnsi"/>
          <w:sz w:val="22"/>
        </w:rPr>
      </w:pPr>
    </w:p>
    <w:p w14:paraId="1D2B207C" w14:textId="77777777" w:rsidR="0098017A" w:rsidRPr="009537CF" w:rsidRDefault="0007713D" w:rsidP="0057670E">
      <w:pPr>
        <w:pStyle w:val="Heading1"/>
        <w:spacing w:before="0" w:after="0"/>
        <w:jc w:val="both"/>
        <w:rPr>
          <w:rFonts w:asciiTheme="minorHAnsi" w:hAnsiTheme="minorHAnsi"/>
          <w:color w:val="auto"/>
          <w:szCs w:val="22"/>
        </w:rPr>
      </w:pPr>
      <w:r w:rsidRPr="009537CF">
        <w:rPr>
          <w:rFonts w:asciiTheme="minorHAnsi" w:hAnsiTheme="minorHAnsi"/>
          <w:color w:val="auto"/>
          <w:szCs w:val="22"/>
        </w:rPr>
        <w:lastRenderedPageBreak/>
        <w:t>Location</w:t>
      </w:r>
    </w:p>
    <w:p w14:paraId="4DDBEF00" w14:textId="10F0F76A" w:rsidR="001F0A67" w:rsidRPr="009537CF" w:rsidRDefault="005D412A" w:rsidP="5C7BFDCF">
      <w:pPr>
        <w:pStyle w:val="Standard"/>
        <w:spacing w:after="0"/>
        <w:jc w:val="both"/>
        <w:rPr>
          <w:rFonts w:asciiTheme="minorHAnsi" w:hAnsiTheme="minorHAnsi"/>
          <w:bCs/>
          <w:sz w:val="22"/>
        </w:rPr>
      </w:pPr>
      <w:r>
        <w:rPr>
          <w:rFonts w:asciiTheme="minorHAnsi" w:hAnsiTheme="minorHAnsi"/>
          <w:bCs/>
          <w:sz w:val="22"/>
        </w:rPr>
        <w:t>Anywhere/ Home-based</w:t>
      </w:r>
    </w:p>
    <w:p w14:paraId="5A1772F1" w14:textId="77777777" w:rsidR="003E602A" w:rsidRPr="009537CF" w:rsidRDefault="003E602A" w:rsidP="5C7BFDCF">
      <w:pPr>
        <w:pStyle w:val="Standard"/>
        <w:spacing w:after="0"/>
        <w:jc w:val="both"/>
        <w:rPr>
          <w:rFonts w:asciiTheme="minorHAnsi" w:hAnsiTheme="minorHAnsi"/>
          <w:sz w:val="22"/>
        </w:rPr>
      </w:pPr>
    </w:p>
    <w:p w14:paraId="1DF5FCA9" w14:textId="103B12D6" w:rsidR="4D8E48DC" w:rsidRPr="009537CF" w:rsidRDefault="4D8E48DC" w:rsidP="5C7BFDCF">
      <w:pPr>
        <w:spacing w:after="0" w:line="285" w:lineRule="exact"/>
        <w:jc w:val="both"/>
        <w:rPr>
          <w:rFonts w:eastAsia="Calibri"/>
          <w:color w:val="000000" w:themeColor="text1"/>
        </w:rPr>
      </w:pPr>
      <w:r w:rsidRPr="009537CF">
        <w:rPr>
          <w:rFonts w:eastAsia="Calibri"/>
          <w:b/>
          <w:bCs/>
          <w:color w:val="000000" w:themeColor="text1"/>
        </w:rPr>
        <w:t>How to apply</w:t>
      </w:r>
      <w:r w:rsidRPr="009537CF">
        <w:rPr>
          <w:rFonts w:eastAsia="Calibri"/>
          <w:color w:val="000000" w:themeColor="text1"/>
        </w:rPr>
        <w:t xml:space="preserve"> </w:t>
      </w:r>
    </w:p>
    <w:p w14:paraId="1784BFEA" w14:textId="77777777" w:rsidR="009D1F0F" w:rsidRPr="009537CF" w:rsidRDefault="77F51AB7" w:rsidP="00723315">
      <w:pPr>
        <w:spacing w:after="0" w:line="285" w:lineRule="exact"/>
        <w:jc w:val="both"/>
        <w:rPr>
          <w:rFonts w:eastAsia="Calibri"/>
          <w:color w:val="000000" w:themeColor="text1"/>
        </w:rPr>
      </w:pPr>
      <w:r w:rsidRPr="009537CF">
        <w:rPr>
          <w:rFonts w:eastAsia="Calibri"/>
          <w:color w:val="000000" w:themeColor="text1"/>
        </w:rPr>
        <w:t>To apply, please submit an updated CV</w:t>
      </w:r>
      <w:r w:rsidR="009D1F0F" w:rsidRPr="009537CF">
        <w:rPr>
          <w:rFonts w:eastAsia="Calibri"/>
          <w:color w:val="000000" w:themeColor="text1"/>
        </w:rPr>
        <w:t xml:space="preserve"> (ideally 5 pages max.) and a cover letter in English</w:t>
      </w:r>
      <w:r w:rsidRPr="009537CF">
        <w:rPr>
          <w:rFonts w:eastAsia="Calibri"/>
          <w:color w:val="000000" w:themeColor="text1"/>
        </w:rPr>
        <w:t>, in</w:t>
      </w:r>
      <w:r w:rsidR="009D1F0F" w:rsidRPr="009537CF">
        <w:rPr>
          <w:rFonts w:eastAsia="Calibri"/>
          <w:color w:val="000000" w:themeColor="text1"/>
        </w:rPr>
        <w:t xml:space="preserve">dicating your daily </w:t>
      </w:r>
      <w:r w:rsidRPr="009537CF">
        <w:rPr>
          <w:rFonts w:eastAsia="Calibri"/>
          <w:color w:val="000000" w:themeColor="text1"/>
        </w:rPr>
        <w:t>fee rate</w:t>
      </w:r>
      <w:r w:rsidR="009D1F0F" w:rsidRPr="009537CF">
        <w:rPr>
          <w:rFonts w:eastAsia="Calibri"/>
          <w:color w:val="000000" w:themeColor="text1"/>
        </w:rPr>
        <w:t xml:space="preserve"> and availability.</w:t>
      </w:r>
    </w:p>
    <w:p w14:paraId="62C33EBA" w14:textId="520B21E5" w:rsidR="009D1F0F" w:rsidRPr="009537CF" w:rsidRDefault="009D1F0F" w:rsidP="009D1F0F">
      <w:pPr>
        <w:spacing w:after="0" w:line="285" w:lineRule="exact"/>
        <w:jc w:val="both"/>
        <w:rPr>
          <w:rFonts w:eastAsia="Calibri"/>
          <w:color w:val="000000" w:themeColor="text1"/>
        </w:rPr>
      </w:pPr>
      <w:r w:rsidRPr="009537CF">
        <w:rPr>
          <w:rFonts w:eastAsia="Calibri"/>
          <w:color w:val="000000" w:themeColor="text1"/>
        </w:rPr>
        <w:t>Note that we will require you to have professional indemnity insurance.</w:t>
      </w:r>
    </w:p>
    <w:p w14:paraId="1020293C" w14:textId="77777777" w:rsidR="009D1F0F" w:rsidRPr="009537CF" w:rsidRDefault="009D1F0F" w:rsidP="009D1F0F">
      <w:pPr>
        <w:spacing w:after="0" w:line="285" w:lineRule="exact"/>
        <w:jc w:val="both"/>
        <w:rPr>
          <w:rFonts w:eastAsia="Calibri"/>
          <w:color w:val="000000" w:themeColor="text1"/>
        </w:rPr>
      </w:pPr>
    </w:p>
    <w:p w14:paraId="2FB0F457" w14:textId="03FE4BB5" w:rsidR="77F51AB7" w:rsidRPr="009537CF" w:rsidRDefault="009D1F0F" w:rsidP="00723315">
      <w:pPr>
        <w:spacing w:after="0" w:line="285" w:lineRule="exact"/>
        <w:jc w:val="both"/>
        <w:rPr>
          <w:rFonts w:eastAsia="Calibri"/>
          <w:color w:val="000000" w:themeColor="text1"/>
        </w:rPr>
      </w:pPr>
      <w:r w:rsidRPr="009537CF">
        <w:rPr>
          <w:rFonts w:eastAsia="Calibri"/>
          <w:color w:val="000000" w:themeColor="text1"/>
        </w:rPr>
        <w:t xml:space="preserve">Please address your application to </w:t>
      </w:r>
      <w:hyperlink r:id="rId12">
        <w:r w:rsidR="77F51AB7" w:rsidRPr="009537CF">
          <w:rPr>
            <w:rStyle w:val="Hyperlink"/>
            <w:rFonts w:eastAsia="Calibri"/>
            <w:color w:val="215868" w:themeColor="accent5" w:themeShade="80"/>
          </w:rPr>
          <w:t>o.miller@malariaconsortium.org</w:t>
        </w:r>
      </w:hyperlink>
      <w:r w:rsidR="00723315" w:rsidRPr="009537CF">
        <w:rPr>
          <w:rStyle w:val="Hyperlink"/>
          <w:rFonts w:eastAsia="Calibri"/>
          <w:color w:val="000000" w:themeColor="text1"/>
          <w:u w:val="none"/>
        </w:rPr>
        <w:t>.</w:t>
      </w:r>
    </w:p>
    <w:p w14:paraId="0CA8295A" w14:textId="7E66F1EC" w:rsidR="1940BB74" w:rsidRPr="009537CF" w:rsidRDefault="1940BB74" w:rsidP="09682DAB">
      <w:pPr>
        <w:spacing w:after="0" w:line="285" w:lineRule="exact"/>
        <w:jc w:val="both"/>
        <w:rPr>
          <w:rFonts w:eastAsia="Calibri"/>
          <w:color w:val="000000" w:themeColor="text1"/>
        </w:rPr>
      </w:pPr>
      <w:r w:rsidRPr="009537CF">
        <w:rPr>
          <w:rFonts w:eastAsia="Calibri"/>
          <w:color w:val="000000" w:themeColor="text1"/>
        </w:rPr>
        <w:t>This tender will be published for two weeks but applications will be reviewed on a rolling basis.</w:t>
      </w:r>
    </w:p>
    <w:p w14:paraId="438F1192" w14:textId="1A5BDD98" w:rsidR="09682DAB" w:rsidRPr="009537CF" w:rsidRDefault="09682DAB" w:rsidP="09682DAB">
      <w:pPr>
        <w:spacing w:after="0" w:line="285" w:lineRule="exact"/>
        <w:jc w:val="both"/>
        <w:rPr>
          <w:rFonts w:eastAsia="Calibri"/>
          <w:color w:val="000000" w:themeColor="text1"/>
        </w:rPr>
      </w:pPr>
    </w:p>
    <w:p w14:paraId="154A0F7B" w14:textId="1F80AE0F" w:rsidR="5C7BFDCF" w:rsidRPr="009537CF" w:rsidRDefault="5C7BFDCF" w:rsidP="5C7BFDCF">
      <w:pPr>
        <w:spacing w:after="0" w:line="285" w:lineRule="exact"/>
        <w:jc w:val="both"/>
        <w:rPr>
          <w:rFonts w:eastAsia="Calibri"/>
          <w:color w:val="000000" w:themeColor="text1"/>
        </w:rPr>
      </w:pPr>
    </w:p>
    <w:p w14:paraId="6371C29E" w14:textId="2ABC300D" w:rsidR="5C7BFDCF" w:rsidRPr="009537CF" w:rsidRDefault="5C7BFDCF" w:rsidP="5C7BFDCF">
      <w:pPr>
        <w:pStyle w:val="Standard"/>
        <w:spacing w:after="0"/>
        <w:jc w:val="both"/>
        <w:rPr>
          <w:rFonts w:asciiTheme="minorHAnsi" w:hAnsiTheme="minorHAnsi"/>
          <w:sz w:val="22"/>
        </w:rPr>
      </w:pPr>
      <w:bookmarkStart w:id="0" w:name="_GoBack"/>
      <w:bookmarkEnd w:id="0"/>
    </w:p>
    <w:sectPr w:rsidR="5C7BFDCF" w:rsidRPr="009537CF" w:rsidSect="008365E1">
      <w:footerReference w:type="default" r:id="rId13"/>
      <w:pgSz w:w="11906" w:h="16838"/>
      <w:pgMar w:top="1418" w:right="1418" w:bottom="1418" w:left="1418" w:header="70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9902" w14:textId="77777777" w:rsidR="00760A98" w:rsidRDefault="00760A98">
      <w:pPr>
        <w:spacing w:after="0" w:line="240" w:lineRule="auto"/>
      </w:pPr>
      <w:r>
        <w:separator/>
      </w:r>
    </w:p>
  </w:endnote>
  <w:endnote w:type="continuationSeparator" w:id="0">
    <w:p w14:paraId="39564985" w14:textId="77777777" w:rsidR="00760A98" w:rsidRDefault="0076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olBoran">
    <w:charset w:val="00"/>
    <w:family w:val="swiss"/>
    <w:pitch w:val="variable"/>
    <w:sig w:usb0="8000000F"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066171"/>
      <w:docPartObj>
        <w:docPartGallery w:val="Page Numbers (Bottom of Page)"/>
        <w:docPartUnique/>
      </w:docPartObj>
    </w:sdtPr>
    <w:sdtEndPr>
      <w:rPr>
        <w:noProof/>
      </w:rPr>
    </w:sdtEndPr>
    <w:sdtContent>
      <w:p w14:paraId="426CC2E8" w14:textId="508F8E06" w:rsidR="008365E1" w:rsidRDefault="008365E1">
        <w:pPr>
          <w:pStyle w:val="Footer"/>
          <w:jc w:val="right"/>
        </w:pPr>
        <w:r>
          <w:fldChar w:fldCharType="begin"/>
        </w:r>
        <w:r>
          <w:instrText xml:space="preserve"> PAGE   \* MERGEFORMAT </w:instrText>
        </w:r>
        <w:r>
          <w:fldChar w:fldCharType="separate"/>
        </w:r>
        <w:r w:rsidR="002015B6">
          <w:rPr>
            <w:noProof/>
          </w:rPr>
          <w:t>3</w:t>
        </w:r>
        <w:r>
          <w:rPr>
            <w:noProof/>
          </w:rPr>
          <w:fldChar w:fldCharType="end"/>
        </w:r>
      </w:p>
    </w:sdtContent>
  </w:sdt>
  <w:p w14:paraId="7026F78D" w14:textId="77777777" w:rsidR="008365E1" w:rsidRDefault="00836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1AD9" w14:textId="77777777" w:rsidR="00760A98" w:rsidRDefault="00760A98">
      <w:pPr>
        <w:spacing w:after="0" w:line="240" w:lineRule="auto"/>
      </w:pPr>
      <w:r>
        <w:rPr>
          <w:color w:val="000000"/>
        </w:rPr>
        <w:separator/>
      </w:r>
    </w:p>
  </w:footnote>
  <w:footnote w:type="continuationSeparator" w:id="0">
    <w:p w14:paraId="66E574C6" w14:textId="77777777" w:rsidR="00760A98" w:rsidRDefault="00760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AC5"/>
    <w:multiLevelType w:val="multilevel"/>
    <w:tmpl w:val="56CA18A0"/>
    <w:styleLink w:val="WWNum1"/>
    <w:lvl w:ilvl="0">
      <w:numFmt w:val="bullet"/>
      <w:lvlText w:val="-"/>
      <w:lvlJc w:val="left"/>
      <w:rPr>
        <w:rFont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6900208"/>
    <w:multiLevelType w:val="multilevel"/>
    <w:tmpl w:val="533205F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6AB050A"/>
    <w:multiLevelType w:val="hybridMultilevel"/>
    <w:tmpl w:val="E0A00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BD1948"/>
    <w:multiLevelType w:val="multilevel"/>
    <w:tmpl w:val="05B2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37226"/>
    <w:multiLevelType w:val="hybridMultilevel"/>
    <w:tmpl w:val="6DF48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33CBA"/>
    <w:multiLevelType w:val="hybridMultilevel"/>
    <w:tmpl w:val="E678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672A1"/>
    <w:multiLevelType w:val="hybridMultilevel"/>
    <w:tmpl w:val="079C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24BE7"/>
    <w:multiLevelType w:val="hybridMultilevel"/>
    <w:tmpl w:val="CD76E4D2"/>
    <w:lvl w:ilvl="0" w:tplc="6F081DE2">
      <w:numFmt w:val="bullet"/>
      <w:lvlText w:val="·"/>
      <w:lvlJc w:val="left"/>
      <w:pPr>
        <w:ind w:left="1848" w:hanging="1284"/>
      </w:pPr>
      <w:rPr>
        <w:rFonts w:asciiTheme="minorHAnsi" w:eastAsia="SimSun" w:hAnsiTheme="minorHAnsi" w:cs="Calibri"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8" w15:restartNumberingAfterBreak="0">
    <w:nsid w:val="1B5078A5"/>
    <w:multiLevelType w:val="multilevel"/>
    <w:tmpl w:val="47D8A2A8"/>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B58269A"/>
    <w:multiLevelType w:val="hybridMultilevel"/>
    <w:tmpl w:val="B8F08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22246"/>
    <w:multiLevelType w:val="multilevel"/>
    <w:tmpl w:val="27125C0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25E27D4"/>
    <w:multiLevelType w:val="multilevel"/>
    <w:tmpl w:val="47C6E0EC"/>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311700C"/>
    <w:multiLevelType w:val="hybridMultilevel"/>
    <w:tmpl w:val="9BE42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D43C5F"/>
    <w:multiLevelType w:val="hybridMultilevel"/>
    <w:tmpl w:val="739CC5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26D4A05"/>
    <w:multiLevelType w:val="multilevel"/>
    <w:tmpl w:val="C04A76E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9A81D34"/>
    <w:multiLevelType w:val="hybridMultilevel"/>
    <w:tmpl w:val="AC523904"/>
    <w:lvl w:ilvl="0" w:tplc="6902FF7A">
      <w:start w:val="1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55D57"/>
    <w:multiLevelType w:val="multilevel"/>
    <w:tmpl w:val="20943B8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FD165C5"/>
    <w:multiLevelType w:val="hybridMultilevel"/>
    <w:tmpl w:val="F5E4F5A4"/>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8" w15:restartNumberingAfterBreak="0">
    <w:nsid w:val="41FB0B6D"/>
    <w:multiLevelType w:val="hybridMultilevel"/>
    <w:tmpl w:val="CBD4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23FB2"/>
    <w:multiLevelType w:val="multilevel"/>
    <w:tmpl w:val="B8202D9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D18609B"/>
    <w:multiLevelType w:val="multilevel"/>
    <w:tmpl w:val="D22C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46E77"/>
    <w:multiLevelType w:val="hybridMultilevel"/>
    <w:tmpl w:val="32066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476F79"/>
    <w:multiLevelType w:val="multilevel"/>
    <w:tmpl w:val="77D45D1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89C18BC"/>
    <w:multiLevelType w:val="multilevel"/>
    <w:tmpl w:val="3500A406"/>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DE94191"/>
    <w:multiLevelType w:val="hybridMultilevel"/>
    <w:tmpl w:val="4DD0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C1F31"/>
    <w:multiLevelType w:val="hybridMultilevel"/>
    <w:tmpl w:val="C0DE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F0FF7"/>
    <w:multiLevelType w:val="multilevel"/>
    <w:tmpl w:val="5DE453CC"/>
    <w:styleLink w:val="WWNum4"/>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B1C3AA2"/>
    <w:multiLevelType w:val="multilevel"/>
    <w:tmpl w:val="1B62D930"/>
    <w:styleLink w:val="WWNum2"/>
    <w:lvl w:ilvl="0">
      <w:numFmt w:val="bullet"/>
      <w:lvlText w:val="-"/>
      <w:lvlJc w:val="left"/>
      <w:rPr>
        <w:rFont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CC327F2"/>
    <w:multiLevelType w:val="hybridMultilevel"/>
    <w:tmpl w:val="6358AB60"/>
    <w:lvl w:ilvl="0" w:tplc="08090001">
      <w:start w:val="1"/>
      <w:numFmt w:val="bullet"/>
      <w:lvlText w:val=""/>
      <w:lvlJc w:val="left"/>
      <w:pPr>
        <w:ind w:left="876" w:hanging="360"/>
      </w:pPr>
      <w:rPr>
        <w:rFonts w:ascii="Symbol" w:hAnsi="Symbol" w:hint="default"/>
      </w:rPr>
    </w:lvl>
    <w:lvl w:ilvl="1" w:tplc="08090003">
      <w:start w:val="1"/>
      <w:numFmt w:val="bullet"/>
      <w:lvlText w:val="o"/>
      <w:lvlJc w:val="left"/>
      <w:pPr>
        <w:ind w:left="1596" w:hanging="360"/>
      </w:pPr>
      <w:rPr>
        <w:rFonts w:ascii="Courier New" w:hAnsi="Courier New" w:cs="Courier New" w:hint="default"/>
      </w:rPr>
    </w:lvl>
    <w:lvl w:ilvl="2" w:tplc="08090005">
      <w:start w:val="1"/>
      <w:numFmt w:val="bullet"/>
      <w:lvlText w:val=""/>
      <w:lvlJc w:val="left"/>
      <w:pPr>
        <w:ind w:left="2316" w:hanging="360"/>
      </w:pPr>
      <w:rPr>
        <w:rFonts w:ascii="Wingdings" w:hAnsi="Wingdings" w:hint="default"/>
      </w:rPr>
    </w:lvl>
    <w:lvl w:ilvl="3" w:tplc="0809000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num w:numId="1">
    <w:abstractNumId w:val="0"/>
  </w:num>
  <w:num w:numId="2">
    <w:abstractNumId w:val="27"/>
  </w:num>
  <w:num w:numId="3">
    <w:abstractNumId w:val="23"/>
  </w:num>
  <w:num w:numId="4">
    <w:abstractNumId w:val="26"/>
  </w:num>
  <w:num w:numId="5">
    <w:abstractNumId w:val="1"/>
  </w:num>
  <w:num w:numId="6">
    <w:abstractNumId w:val="10"/>
  </w:num>
  <w:num w:numId="7">
    <w:abstractNumId w:val="22"/>
  </w:num>
  <w:num w:numId="8">
    <w:abstractNumId w:val="19"/>
  </w:num>
  <w:num w:numId="9">
    <w:abstractNumId w:val="14"/>
  </w:num>
  <w:num w:numId="10">
    <w:abstractNumId w:val="8"/>
  </w:num>
  <w:num w:numId="11">
    <w:abstractNumId w:val="16"/>
  </w:num>
  <w:num w:numId="12">
    <w:abstractNumId w:val="11"/>
  </w:num>
  <w:num w:numId="13">
    <w:abstractNumId w:val="26"/>
    <w:lvlOverride w:ilvl="0">
      <w:startOverride w:val="1"/>
    </w:lvlOverride>
  </w:num>
  <w:num w:numId="14">
    <w:abstractNumId w:val="22"/>
  </w:num>
  <w:num w:numId="15">
    <w:abstractNumId w:val="1"/>
  </w:num>
  <w:num w:numId="16">
    <w:abstractNumId w:val="19"/>
  </w:num>
  <w:num w:numId="17">
    <w:abstractNumId w:val="8"/>
  </w:num>
  <w:num w:numId="18">
    <w:abstractNumId w:val="14"/>
  </w:num>
  <w:num w:numId="19">
    <w:abstractNumId w:val="11"/>
  </w:num>
  <w:num w:numId="20">
    <w:abstractNumId w:val="16"/>
  </w:num>
  <w:num w:numId="21">
    <w:abstractNumId w:val="12"/>
  </w:num>
  <w:num w:numId="22">
    <w:abstractNumId w:val="2"/>
  </w:num>
  <w:num w:numId="23">
    <w:abstractNumId w:val="21"/>
  </w:num>
  <w:num w:numId="24">
    <w:abstractNumId w:val="16"/>
  </w:num>
  <w:num w:numId="25">
    <w:abstractNumId w:val="25"/>
  </w:num>
  <w:num w:numId="26">
    <w:abstractNumId w:val="24"/>
  </w:num>
  <w:num w:numId="27">
    <w:abstractNumId w:val="17"/>
  </w:num>
  <w:num w:numId="28">
    <w:abstractNumId w:val="7"/>
  </w:num>
  <w:num w:numId="29">
    <w:abstractNumId w:val="28"/>
  </w:num>
  <w:num w:numId="30">
    <w:abstractNumId w:val="20"/>
  </w:num>
  <w:num w:numId="31">
    <w:abstractNumId w:val="3"/>
  </w:num>
  <w:num w:numId="32">
    <w:abstractNumId w:val="15"/>
  </w:num>
  <w:num w:numId="33">
    <w:abstractNumId w:val="9"/>
  </w:num>
  <w:num w:numId="34">
    <w:abstractNumId w:val="6"/>
  </w:num>
  <w:num w:numId="35">
    <w:abstractNumId w:val="18"/>
  </w:num>
  <w:num w:numId="36">
    <w:abstractNumId w:val="13"/>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tjQ3MDazNDAyMDJV0lEKTi0uzszPAykwrAUAHxQ1xCwAAAA="/>
  </w:docVars>
  <w:rsids>
    <w:rsidRoot w:val="0098017A"/>
    <w:rsid w:val="00001700"/>
    <w:rsid w:val="000279B8"/>
    <w:rsid w:val="00041B3D"/>
    <w:rsid w:val="00067CAC"/>
    <w:rsid w:val="000716E4"/>
    <w:rsid w:val="0007713D"/>
    <w:rsid w:val="000858FF"/>
    <w:rsid w:val="00091997"/>
    <w:rsid w:val="000B7C5A"/>
    <w:rsid w:val="000F041E"/>
    <w:rsid w:val="000F2A5A"/>
    <w:rsid w:val="00117669"/>
    <w:rsid w:val="00145F85"/>
    <w:rsid w:val="00166847"/>
    <w:rsid w:val="00171D1C"/>
    <w:rsid w:val="0017738E"/>
    <w:rsid w:val="00196C9D"/>
    <w:rsid w:val="001A4378"/>
    <w:rsid w:val="001A5F78"/>
    <w:rsid w:val="001B473A"/>
    <w:rsid w:val="001C42E2"/>
    <w:rsid w:val="001C49FF"/>
    <w:rsid w:val="001D6F3D"/>
    <w:rsid w:val="001E1CBD"/>
    <w:rsid w:val="001F0A67"/>
    <w:rsid w:val="002015B6"/>
    <w:rsid w:val="002371C9"/>
    <w:rsid w:val="002803AE"/>
    <w:rsid w:val="002959E3"/>
    <w:rsid w:val="002A1995"/>
    <w:rsid w:val="002B2920"/>
    <w:rsid w:val="002D7A03"/>
    <w:rsid w:val="002E4716"/>
    <w:rsid w:val="002F07F3"/>
    <w:rsid w:val="002F6E04"/>
    <w:rsid w:val="00300E57"/>
    <w:rsid w:val="00305C60"/>
    <w:rsid w:val="00317A88"/>
    <w:rsid w:val="00320255"/>
    <w:rsid w:val="00323E07"/>
    <w:rsid w:val="00335BD9"/>
    <w:rsid w:val="00363064"/>
    <w:rsid w:val="003677D4"/>
    <w:rsid w:val="00391F30"/>
    <w:rsid w:val="00393C28"/>
    <w:rsid w:val="00397186"/>
    <w:rsid w:val="003A204D"/>
    <w:rsid w:val="003B6DE4"/>
    <w:rsid w:val="003E36C0"/>
    <w:rsid w:val="003E602A"/>
    <w:rsid w:val="004112AE"/>
    <w:rsid w:val="00413717"/>
    <w:rsid w:val="00454351"/>
    <w:rsid w:val="00466E2E"/>
    <w:rsid w:val="0047125F"/>
    <w:rsid w:val="00482381"/>
    <w:rsid w:val="004A30D2"/>
    <w:rsid w:val="00505FDD"/>
    <w:rsid w:val="00520622"/>
    <w:rsid w:val="0056758A"/>
    <w:rsid w:val="0057670E"/>
    <w:rsid w:val="00586008"/>
    <w:rsid w:val="005A4496"/>
    <w:rsid w:val="005A5DF7"/>
    <w:rsid w:val="005B2DA7"/>
    <w:rsid w:val="005B4167"/>
    <w:rsid w:val="005C3927"/>
    <w:rsid w:val="005C51E0"/>
    <w:rsid w:val="005D412A"/>
    <w:rsid w:val="005D709C"/>
    <w:rsid w:val="005D7D66"/>
    <w:rsid w:val="00604970"/>
    <w:rsid w:val="0060678C"/>
    <w:rsid w:val="00640877"/>
    <w:rsid w:val="00655F68"/>
    <w:rsid w:val="00671CE8"/>
    <w:rsid w:val="00693881"/>
    <w:rsid w:val="006A3721"/>
    <w:rsid w:val="006C53AD"/>
    <w:rsid w:val="006D6713"/>
    <w:rsid w:val="00712E98"/>
    <w:rsid w:val="00723315"/>
    <w:rsid w:val="00723ABE"/>
    <w:rsid w:val="00727699"/>
    <w:rsid w:val="00741156"/>
    <w:rsid w:val="00742A90"/>
    <w:rsid w:val="00744174"/>
    <w:rsid w:val="00760A98"/>
    <w:rsid w:val="007B0CE2"/>
    <w:rsid w:val="007C0684"/>
    <w:rsid w:val="007F3215"/>
    <w:rsid w:val="008029F4"/>
    <w:rsid w:val="00817FA7"/>
    <w:rsid w:val="00820C51"/>
    <w:rsid w:val="008365E1"/>
    <w:rsid w:val="00837DC7"/>
    <w:rsid w:val="00855221"/>
    <w:rsid w:val="008A16B8"/>
    <w:rsid w:val="008E5C10"/>
    <w:rsid w:val="00900841"/>
    <w:rsid w:val="00911F5E"/>
    <w:rsid w:val="00916885"/>
    <w:rsid w:val="00944C0F"/>
    <w:rsid w:val="009537CF"/>
    <w:rsid w:val="00961FC2"/>
    <w:rsid w:val="00963979"/>
    <w:rsid w:val="0098017A"/>
    <w:rsid w:val="009A4A79"/>
    <w:rsid w:val="009B0434"/>
    <w:rsid w:val="009B1F20"/>
    <w:rsid w:val="009B7386"/>
    <w:rsid w:val="009D1F0F"/>
    <w:rsid w:val="009E2016"/>
    <w:rsid w:val="00A079BE"/>
    <w:rsid w:val="00A220AC"/>
    <w:rsid w:val="00A37497"/>
    <w:rsid w:val="00A378F7"/>
    <w:rsid w:val="00A84A8C"/>
    <w:rsid w:val="00A879CA"/>
    <w:rsid w:val="00AD5E0C"/>
    <w:rsid w:val="00AD7489"/>
    <w:rsid w:val="00AE1711"/>
    <w:rsid w:val="00B47F86"/>
    <w:rsid w:val="00B60A4B"/>
    <w:rsid w:val="00B877E1"/>
    <w:rsid w:val="00B93C0B"/>
    <w:rsid w:val="00B968C5"/>
    <w:rsid w:val="00B97DDB"/>
    <w:rsid w:val="00B97F03"/>
    <w:rsid w:val="00BA1183"/>
    <w:rsid w:val="00BA4684"/>
    <w:rsid w:val="00BB714E"/>
    <w:rsid w:val="00BE064E"/>
    <w:rsid w:val="00BE1278"/>
    <w:rsid w:val="00BE7C34"/>
    <w:rsid w:val="00BF4EFB"/>
    <w:rsid w:val="00C341B5"/>
    <w:rsid w:val="00C468C1"/>
    <w:rsid w:val="00C96375"/>
    <w:rsid w:val="00CA216F"/>
    <w:rsid w:val="00CA56FA"/>
    <w:rsid w:val="00CA673F"/>
    <w:rsid w:val="00CA6BC9"/>
    <w:rsid w:val="00CB60A7"/>
    <w:rsid w:val="00CC401B"/>
    <w:rsid w:val="00CC4DE1"/>
    <w:rsid w:val="00D3008B"/>
    <w:rsid w:val="00D92363"/>
    <w:rsid w:val="00DA79DF"/>
    <w:rsid w:val="00DB395C"/>
    <w:rsid w:val="00DF23F6"/>
    <w:rsid w:val="00E06671"/>
    <w:rsid w:val="00E329B8"/>
    <w:rsid w:val="00E4289B"/>
    <w:rsid w:val="00E473FE"/>
    <w:rsid w:val="00E65F36"/>
    <w:rsid w:val="00E77C57"/>
    <w:rsid w:val="00E90A96"/>
    <w:rsid w:val="00EA2D30"/>
    <w:rsid w:val="00EA712E"/>
    <w:rsid w:val="00EB5B50"/>
    <w:rsid w:val="00EF1BF8"/>
    <w:rsid w:val="00EF2CC8"/>
    <w:rsid w:val="00F3248B"/>
    <w:rsid w:val="00F355C0"/>
    <w:rsid w:val="00F35AD6"/>
    <w:rsid w:val="00FD06FC"/>
    <w:rsid w:val="00FD33F6"/>
    <w:rsid w:val="00FD61BE"/>
    <w:rsid w:val="00FE7D32"/>
    <w:rsid w:val="00FF5E9E"/>
    <w:rsid w:val="0535EAFD"/>
    <w:rsid w:val="09682DAB"/>
    <w:rsid w:val="0B6FB593"/>
    <w:rsid w:val="0C240B75"/>
    <w:rsid w:val="1607EE34"/>
    <w:rsid w:val="1940BB74"/>
    <w:rsid w:val="1AFD56F6"/>
    <w:rsid w:val="1DB01DCE"/>
    <w:rsid w:val="1EB94201"/>
    <w:rsid w:val="245ED9A3"/>
    <w:rsid w:val="24C5327F"/>
    <w:rsid w:val="2A0E0AA9"/>
    <w:rsid w:val="2B1D93D8"/>
    <w:rsid w:val="2F0C4E63"/>
    <w:rsid w:val="3099C8E3"/>
    <w:rsid w:val="30F6A27A"/>
    <w:rsid w:val="3169D154"/>
    <w:rsid w:val="36024D0E"/>
    <w:rsid w:val="37AF2575"/>
    <w:rsid w:val="3E0C47F0"/>
    <w:rsid w:val="404BF77B"/>
    <w:rsid w:val="443CDB91"/>
    <w:rsid w:val="491F8748"/>
    <w:rsid w:val="499F062B"/>
    <w:rsid w:val="4C6BE41E"/>
    <w:rsid w:val="4D8E48DC"/>
    <w:rsid w:val="4DA7D81C"/>
    <w:rsid w:val="5027F07E"/>
    <w:rsid w:val="53FE98C7"/>
    <w:rsid w:val="55B62162"/>
    <w:rsid w:val="5A67D545"/>
    <w:rsid w:val="5C7BFDCF"/>
    <w:rsid w:val="605A59D1"/>
    <w:rsid w:val="65A58FC2"/>
    <w:rsid w:val="664A32EA"/>
    <w:rsid w:val="679BF146"/>
    <w:rsid w:val="687437E9"/>
    <w:rsid w:val="6A8BE08B"/>
    <w:rsid w:val="6AE4C528"/>
    <w:rsid w:val="6BA438F1"/>
    <w:rsid w:val="6D752362"/>
    <w:rsid w:val="72583B58"/>
    <w:rsid w:val="7269242A"/>
    <w:rsid w:val="736E5F5D"/>
    <w:rsid w:val="74020756"/>
    <w:rsid w:val="7423C6D6"/>
    <w:rsid w:val="775328DC"/>
    <w:rsid w:val="77F51AB7"/>
    <w:rsid w:val="7A39B588"/>
    <w:rsid w:val="7A68BFB1"/>
    <w:rsid w:val="7A7D3166"/>
    <w:rsid w:val="7B1FCB0E"/>
    <w:rsid w:val="7CFC251A"/>
    <w:rsid w:val="7EB3F750"/>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CEF5"/>
  <w15:docId w15:val="{C833900C-E2B0-4A08-B34F-02DF56A4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240" w:after="120"/>
      <w:outlineLvl w:val="0"/>
    </w:pPr>
    <w:rPr>
      <w:rFonts w:ascii="Arial" w:hAnsi="Arial" w:cs="F"/>
      <w:b/>
      <w:bCs/>
      <w:color w:val="365F91"/>
      <w:sz w:val="22"/>
      <w:szCs w:val="28"/>
    </w:rPr>
  </w:style>
  <w:style w:type="paragraph" w:styleId="Heading2">
    <w:name w:val="heading 2"/>
    <w:basedOn w:val="Standard"/>
    <w:next w:val="Textbody"/>
    <w:pPr>
      <w:keepNext/>
      <w:keepLines/>
      <w:spacing w:before="200" w:after="0"/>
      <w:outlineLvl w:val="1"/>
    </w:pPr>
    <w:rPr>
      <w:rFonts w:ascii="Arial" w:hAnsi="Arial" w:cs="F"/>
      <w:bCs/>
      <w:color w:val="4F81BD"/>
      <w:szCs w:val="26"/>
    </w:rPr>
  </w:style>
  <w:style w:type="paragraph" w:styleId="Heading3">
    <w:name w:val="heading 3"/>
    <w:basedOn w:val="Standard"/>
    <w:next w:val="Textbody"/>
    <w:pPr>
      <w:keepNext/>
      <w:keepLines/>
      <w:spacing w:before="200" w:after="0"/>
      <w:outlineLvl w:val="2"/>
    </w:pPr>
    <w:rPr>
      <w:rFonts w:ascii="Cambria" w:hAnsi="Cambria" w:cs="F"/>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40" w:lineRule="auto"/>
    </w:pPr>
    <w:rPr>
      <w:rFonts w:ascii="Calibri Light" w:hAnsi="Calibri Light"/>
      <w:sz w:val="21"/>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uiPriority w:val="34"/>
    <w:qFormat/>
    <w:pPr>
      <w:ind w:left="924" w:hanging="357"/>
    </w:pPr>
  </w:style>
  <w:style w:type="paragraph" w:styleId="BalloonText">
    <w:name w:val="Balloon Text"/>
    <w:basedOn w:val="Standard"/>
    <w:pPr>
      <w:spacing w:after="0"/>
    </w:pPr>
    <w:rPr>
      <w:rFonts w:ascii="Tahoma" w:hAnsi="Tahoma" w:cs="Tahoma"/>
      <w:sz w:val="16"/>
      <w:szCs w:val="16"/>
    </w:rPr>
  </w:style>
  <w:style w:type="paragraph" w:styleId="Title">
    <w:name w:val="Title"/>
    <w:basedOn w:val="Standard"/>
    <w:next w:val="Subtitle"/>
    <w:pPr>
      <w:pBdr>
        <w:bottom w:val="single" w:sz="8" w:space="4" w:color="4F81BD"/>
      </w:pBdr>
      <w:spacing w:after="300"/>
      <w:jc w:val="center"/>
    </w:pPr>
    <w:rPr>
      <w:rFonts w:ascii="Arial" w:hAnsi="Arial" w:cs="F"/>
      <w:b/>
      <w:bCs/>
      <w:color w:val="17365D"/>
      <w:spacing w:val="5"/>
      <w:sz w:val="26"/>
      <w:szCs w:val="52"/>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513"/>
        <w:tab w:val="right" w:pos="9026"/>
      </w:tabs>
      <w:spacing w:after="0"/>
    </w:pPr>
  </w:style>
  <w:style w:type="paragraph" w:styleId="Footer">
    <w:name w:val="footer"/>
    <w:basedOn w:val="Standard"/>
    <w:uiPriority w:val="99"/>
    <w:pPr>
      <w:suppressLineNumbers/>
      <w:tabs>
        <w:tab w:val="center" w:pos="4513"/>
        <w:tab w:val="right" w:pos="9026"/>
      </w:tabs>
      <w:spacing w:after="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apple-converted-space">
    <w:name w:val="apple-converted-space"/>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TitleChar">
    <w:name w:val="Title Char"/>
    <w:basedOn w:val="DefaultParagraphFont"/>
    <w:rPr>
      <w:rFonts w:ascii="Arial" w:hAnsi="Arial" w:cs="F"/>
      <w:color w:val="17365D"/>
      <w:spacing w:val="5"/>
      <w:kern w:val="3"/>
      <w:sz w:val="26"/>
      <w:szCs w:val="52"/>
    </w:rPr>
  </w:style>
  <w:style w:type="character" w:customStyle="1" w:styleId="Heading1Char">
    <w:name w:val="Heading 1 Char"/>
    <w:basedOn w:val="DefaultParagraphFont"/>
    <w:rPr>
      <w:rFonts w:ascii="Arial" w:hAnsi="Arial" w:cs="F"/>
      <w:b/>
      <w:bCs/>
      <w:color w:val="365F91"/>
      <w:szCs w:val="28"/>
    </w:rPr>
  </w:style>
  <w:style w:type="character" w:customStyle="1" w:styleId="Heading2Char">
    <w:name w:val="Heading 2 Char"/>
    <w:basedOn w:val="DefaultParagraphFont"/>
    <w:rPr>
      <w:rFonts w:ascii="Arial" w:hAnsi="Arial" w:cs="F"/>
      <w:bCs/>
      <w:color w:val="4F81BD"/>
      <w:sz w:val="21"/>
      <w:szCs w:val="26"/>
    </w:rPr>
  </w:style>
  <w:style w:type="character" w:customStyle="1" w:styleId="Heading3Char">
    <w:name w:val="Heading 3 Char"/>
    <w:basedOn w:val="DefaultParagraphFont"/>
    <w:rPr>
      <w:rFonts w:ascii="Cambria" w:hAnsi="Cambria" w:cs="F"/>
      <w:b/>
      <w:bCs/>
      <w:color w:val="4F81BD"/>
      <w:sz w:val="21"/>
    </w:rPr>
  </w:style>
  <w:style w:type="character" w:customStyle="1" w:styleId="HeaderChar">
    <w:name w:val="Header Char"/>
    <w:basedOn w:val="DefaultParagraphFont"/>
    <w:rPr>
      <w:rFonts w:ascii="Calibri Light" w:hAnsi="Calibri Light"/>
      <w:sz w:val="21"/>
    </w:rPr>
  </w:style>
  <w:style w:type="character" w:customStyle="1" w:styleId="FooterChar">
    <w:name w:val="Footer Char"/>
    <w:basedOn w:val="DefaultParagraphFont"/>
    <w:uiPriority w:val="99"/>
    <w:rPr>
      <w:rFonts w:ascii="Calibri Light" w:hAnsi="Calibri Light"/>
      <w:sz w:val="21"/>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Light" w:hAnsi="Calibri Light"/>
      <w:sz w:val="20"/>
      <w:szCs w:val="20"/>
    </w:rPr>
  </w:style>
  <w:style w:type="character" w:customStyle="1" w:styleId="CommentSubjectChar">
    <w:name w:val="Comment Subject Char"/>
    <w:basedOn w:val="CommentTextChar"/>
    <w:rPr>
      <w:rFonts w:ascii="Calibri Light" w:hAnsi="Calibri Light"/>
      <w:b/>
      <w:bCs/>
      <w:sz w:val="20"/>
      <w:szCs w:val="20"/>
    </w:rPr>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table" w:styleId="TableGrid">
    <w:name w:val="Table Grid"/>
    <w:basedOn w:val="TableNormal"/>
    <w:uiPriority w:val="59"/>
    <w:rsid w:val="00CC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6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DE4"/>
    <w:rPr>
      <w:sz w:val="20"/>
      <w:szCs w:val="20"/>
    </w:rPr>
  </w:style>
  <w:style w:type="character" w:styleId="FootnoteReference">
    <w:name w:val="footnote reference"/>
    <w:basedOn w:val="DefaultParagraphFont"/>
    <w:uiPriority w:val="99"/>
    <w:semiHidden/>
    <w:unhideWhenUsed/>
    <w:rsid w:val="003B6DE4"/>
    <w:rPr>
      <w:vertAlign w:val="superscript"/>
    </w:rPr>
  </w:style>
  <w:style w:type="paragraph" w:customStyle="1" w:styleId="Default">
    <w:name w:val="Default"/>
    <w:rsid w:val="000B7C5A"/>
    <w:pPr>
      <w:widowControl/>
      <w:suppressAutoHyphens w:val="0"/>
      <w:autoSpaceDE w:val="0"/>
      <w:adjustRightInd w:val="0"/>
      <w:spacing w:after="0" w:line="240" w:lineRule="auto"/>
      <w:textAlignment w:val="auto"/>
    </w:pPr>
    <w:rPr>
      <w:rFonts w:ascii="Palatino Linotype" w:hAnsi="Palatino Linotype" w:cs="Palatino Linotype"/>
      <w:color w:val="000000"/>
      <w:kern w:val="0"/>
      <w:sz w:val="24"/>
      <w:szCs w:val="24"/>
    </w:rPr>
  </w:style>
  <w:style w:type="character" w:styleId="Hyperlink">
    <w:name w:val="Hyperlink"/>
    <w:basedOn w:val="DefaultParagraphFont"/>
    <w:uiPriority w:val="99"/>
    <w:unhideWhenUsed/>
    <w:rsid w:val="00727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5360">
      <w:bodyDiv w:val="1"/>
      <w:marLeft w:val="0"/>
      <w:marRight w:val="0"/>
      <w:marTop w:val="0"/>
      <w:marBottom w:val="0"/>
      <w:divBdr>
        <w:top w:val="none" w:sz="0" w:space="0" w:color="auto"/>
        <w:left w:val="none" w:sz="0" w:space="0" w:color="auto"/>
        <w:bottom w:val="none" w:sz="0" w:space="0" w:color="auto"/>
        <w:right w:val="none" w:sz="0" w:space="0" w:color="auto"/>
      </w:divBdr>
      <w:divsChild>
        <w:div w:id="882525172">
          <w:marLeft w:val="0"/>
          <w:marRight w:val="0"/>
          <w:marTop w:val="0"/>
          <w:marBottom w:val="120"/>
          <w:divBdr>
            <w:top w:val="none" w:sz="0" w:space="0" w:color="auto"/>
            <w:left w:val="none" w:sz="0" w:space="0" w:color="auto"/>
            <w:bottom w:val="none" w:sz="0" w:space="0" w:color="auto"/>
            <w:right w:val="none" w:sz="0" w:space="0" w:color="auto"/>
          </w:divBdr>
          <w:divsChild>
            <w:div w:id="1388989003">
              <w:marLeft w:val="0"/>
              <w:marRight w:val="0"/>
              <w:marTop w:val="0"/>
              <w:marBottom w:val="0"/>
              <w:divBdr>
                <w:top w:val="none" w:sz="0" w:space="0" w:color="auto"/>
                <w:left w:val="none" w:sz="0" w:space="0" w:color="auto"/>
                <w:bottom w:val="none" w:sz="0" w:space="0" w:color="auto"/>
                <w:right w:val="none" w:sz="0" w:space="0" w:color="auto"/>
              </w:divBdr>
            </w:div>
          </w:divsChild>
        </w:div>
        <w:div w:id="1732850265">
          <w:marLeft w:val="0"/>
          <w:marRight w:val="0"/>
          <w:marTop w:val="0"/>
          <w:marBottom w:val="120"/>
          <w:divBdr>
            <w:top w:val="none" w:sz="0" w:space="0" w:color="auto"/>
            <w:left w:val="none" w:sz="0" w:space="0" w:color="auto"/>
            <w:bottom w:val="none" w:sz="0" w:space="0" w:color="auto"/>
            <w:right w:val="none" w:sz="0" w:space="0" w:color="auto"/>
          </w:divBdr>
          <w:divsChild>
            <w:div w:id="19746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2149">
      <w:bodyDiv w:val="1"/>
      <w:marLeft w:val="0"/>
      <w:marRight w:val="0"/>
      <w:marTop w:val="0"/>
      <w:marBottom w:val="0"/>
      <w:divBdr>
        <w:top w:val="none" w:sz="0" w:space="0" w:color="auto"/>
        <w:left w:val="none" w:sz="0" w:space="0" w:color="auto"/>
        <w:bottom w:val="none" w:sz="0" w:space="0" w:color="auto"/>
        <w:right w:val="none" w:sz="0" w:space="0" w:color="auto"/>
      </w:divBdr>
    </w:div>
    <w:div w:id="624776226">
      <w:bodyDiv w:val="1"/>
      <w:marLeft w:val="0"/>
      <w:marRight w:val="0"/>
      <w:marTop w:val="0"/>
      <w:marBottom w:val="0"/>
      <w:divBdr>
        <w:top w:val="none" w:sz="0" w:space="0" w:color="auto"/>
        <w:left w:val="none" w:sz="0" w:space="0" w:color="auto"/>
        <w:bottom w:val="none" w:sz="0" w:space="0" w:color="auto"/>
        <w:right w:val="none" w:sz="0" w:space="0" w:color="auto"/>
      </w:divBdr>
    </w:div>
    <w:div w:id="793669274">
      <w:bodyDiv w:val="1"/>
      <w:marLeft w:val="0"/>
      <w:marRight w:val="0"/>
      <w:marTop w:val="0"/>
      <w:marBottom w:val="0"/>
      <w:divBdr>
        <w:top w:val="none" w:sz="0" w:space="0" w:color="auto"/>
        <w:left w:val="none" w:sz="0" w:space="0" w:color="auto"/>
        <w:bottom w:val="none" w:sz="0" w:space="0" w:color="auto"/>
        <w:right w:val="none" w:sz="0" w:space="0" w:color="auto"/>
      </w:divBdr>
    </w:div>
    <w:div w:id="863321941">
      <w:bodyDiv w:val="1"/>
      <w:marLeft w:val="0"/>
      <w:marRight w:val="0"/>
      <w:marTop w:val="0"/>
      <w:marBottom w:val="0"/>
      <w:divBdr>
        <w:top w:val="none" w:sz="0" w:space="0" w:color="auto"/>
        <w:left w:val="none" w:sz="0" w:space="0" w:color="auto"/>
        <w:bottom w:val="none" w:sz="0" w:space="0" w:color="auto"/>
        <w:right w:val="none" w:sz="0" w:space="0" w:color="auto"/>
      </w:divBdr>
      <w:divsChild>
        <w:div w:id="279655046">
          <w:marLeft w:val="0"/>
          <w:marRight w:val="0"/>
          <w:marTop w:val="0"/>
          <w:marBottom w:val="120"/>
          <w:divBdr>
            <w:top w:val="none" w:sz="0" w:space="0" w:color="auto"/>
            <w:left w:val="none" w:sz="0" w:space="0" w:color="auto"/>
            <w:bottom w:val="none" w:sz="0" w:space="0" w:color="auto"/>
            <w:right w:val="none" w:sz="0" w:space="0" w:color="auto"/>
          </w:divBdr>
          <w:divsChild>
            <w:div w:id="433325967">
              <w:marLeft w:val="0"/>
              <w:marRight w:val="0"/>
              <w:marTop w:val="0"/>
              <w:marBottom w:val="0"/>
              <w:divBdr>
                <w:top w:val="none" w:sz="0" w:space="0" w:color="auto"/>
                <w:left w:val="none" w:sz="0" w:space="0" w:color="auto"/>
                <w:bottom w:val="none" w:sz="0" w:space="0" w:color="auto"/>
                <w:right w:val="none" w:sz="0" w:space="0" w:color="auto"/>
              </w:divBdr>
            </w:div>
          </w:divsChild>
        </w:div>
        <w:div w:id="1154177572">
          <w:marLeft w:val="0"/>
          <w:marRight w:val="0"/>
          <w:marTop w:val="0"/>
          <w:marBottom w:val="120"/>
          <w:divBdr>
            <w:top w:val="none" w:sz="0" w:space="0" w:color="auto"/>
            <w:left w:val="none" w:sz="0" w:space="0" w:color="auto"/>
            <w:bottom w:val="none" w:sz="0" w:space="0" w:color="auto"/>
            <w:right w:val="none" w:sz="0" w:space="0" w:color="auto"/>
          </w:divBdr>
          <w:divsChild>
            <w:div w:id="17411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927">
      <w:bodyDiv w:val="1"/>
      <w:marLeft w:val="0"/>
      <w:marRight w:val="0"/>
      <w:marTop w:val="0"/>
      <w:marBottom w:val="0"/>
      <w:divBdr>
        <w:top w:val="none" w:sz="0" w:space="0" w:color="auto"/>
        <w:left w:val="none" w:sz="0" w:space="0" w:color="auto"/>
        <w:bottom w:val="none" w:sz="0" w:space="0" w:color="auto"/>
        <w:right w:val="none" w:sz="0" w:space="0" w:color="auto"/>
      </w:divBdr>
    </w:div>
    <w:div w:id="1337197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iller@malariaconsorti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Function_x0028_s_x0029_ xmlns="446d9c23-33c1-4aaa-b610-0b49484beeba" xsi:nil="true"/>
    <Location_x0028_s_x0029_ xmlns="446d9c23-33c1-4aaa-b610-0b49484beeba"/>
    <Language_x0028_s_x0029_ xmlns="446d9c23-33c1-4aaa-b610-0b49484beeba" xsi:nil="true"/>
    <h07063d4a6c74212ab877aa424a1f7d6 xmlns="446d9c23-33c1-4aaa-b610-0b49484beeba">
      <Terms xmlns="http://schemas.microsoft.com/office/infopath/2007/PartnerControls"/>
    </h07063d4a6c74212ab877aa424a1f7d6>
    <d51732ba3bba4342a416b429b6a40b0b xmlns="446d9c23-33c1-4aaa-b610-0b49484beeba">
      <Terms xmlns="http://schemas.microsoft.com/office/infopath/2007/PartnerControls"/>
    </d51732ba3bba4342a416b429b6a40b0b>
    <Classification_x0028_s_x0029_ xmlns="446d9c23-33c1-4aaa-b610-0b49484beeba" xsi:nil="true"/>
    <Knowledge_x0020_Base xmlns="446d9c23-33c1-4aaa-b610-0b49484beeba">false</Knowledge_x0020_Base>
    <Knowledge_x0020_Base_x0020_Status xmlns="446d9c23-33c1-4aaa-b610-0b49484beeba">Do not display in Knowledge Base</Knowledge_x0020_Base_x0020_Status>
    <General_x0020_Document_x0020_Type xmlns="446d9c23-33c1-4aaa-b610-0b49484beeba" xsi:nil="true"/>
    <j49f4a525f6a4ed2b6a5dca880bae675 xmlns="446d9c23-33c1-4aaa-b610-0b49484beeba">
      <Terms xmlns="http://schemas.microsoft.com/office/infopath/2007/PartnerControls"/>
    </j49f4a525f6a4ed2b6a5dca880bae675>
  </documentManagement>
</p:properties>
</file>

<file path=customXml/item2.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9115A5439AE09D45B5E4F6D2CCDC91E6" ma:contentTypeVersion="47" ma:contentTypeDescription="Content type for all other documents on the site. These are general documents that do not require control." ma:contentTypeScope="" ma:versionID="395554454931cf49aec464e2122c44e3">
  <xsd:schema xmlns:xsd="http://www.w3.org/2001/XMLSchema" xmlns:xs="http://www.w3.org/2001/XMLSchema" xmlns:p="http://schemas.microsoft.com/office/2006/metadata/properties" xmlns:ns2="446d9c23-33c1-4aaa-b610-0b49484beeba" xmlns:ns4="715ce72f-fbd5-4e36-9c8c-9cfc80fbb352" targetNamespace="http://schemas.microsoft.com/office/2006/metadata/properties" ma:root="true" ma:fieldsID="5b553cd57ff33ae7dd3ba9f147cc3855" ns2:_="" ns4:_="">
    <xsd:import namespace="446d9c23-33c1-4aaa-b610-0b49484beeba"/>
    <xsd:import namespace="715ce72f-fbd5-4e36-9c8c-9cfc80fbb352"/>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2:Knowledge_x0020_Base"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default="" ma:fieldId="{349f4a52-5f6a-4ed2-b6a5-dca880bae675}" ma:sspId="0c4f23ce-abd6-4fbe-ba55-9ba9bb7442d8" ma:termSetId="2b6b6760-1471-429e-a151-4284c2311bfb" ma:anchorId="00000000-0000-0000-0000-000000000000" ma:open="false" ma:isKeyword="false">
      <xsd:complexType>
        <xsd:sequence>
          <xsd:element ref="pc:Terms" minOccurs="0" maxOccurs="1"/>
        </xsd:sequence>
      </xsd:complexType>
    </xsd:element>
    <xsd:element name="Knowledge_x0020_Base" ma:index="23" nillable="true" ma:displayName="Knowledge Base" ma:default="0" ma:description="check this box if you want your submission to appear in the Knowledge Base." ma:internalName="Knowledge_x0020_Base">
      <xsd:simpleType>
        <xsd:restriction base="dms:Boolean"/>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ce72f-fbd5-4e36-9c8c-9cfc80fbb352"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1662-5EBD-45F7-A640-DACE0A392F29}">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6E0AEB52-CD70-4106-8AD6-A3188F80F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715ce72f-fbd5-4e36-9c8c-9cfc80fbb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ABECB-4F24-439B-87DC-09C2483748E3}">
  <ds:schemaRefs>
    <ds:schemaRef ds:uri="http://schemas.microsoft.com/sharepoint/v3/contenttype/forms"/>
  </ds:schemaRefs>
</ds:datastoreItem>
</file>

<file path=customXml/itemProps4.xml><?xml version="1.0" encoding="utf-8"?>
<ds:datastoreItem xmlns:ds="http://schemas.openxmlformats.org/officeDocument/2006/customXml" ds:itemID="{E85E2AA8-60A5-4ECD-B46F-2B209BC4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Clapham</dc:creator>
  <cp:lastModifiedBy>Olivia Miller</cp:lastModifiedBy>
  <cp:revision>2</cp:revision>
  <cp:lastPrinted>2014-03-17T15:44:00Z</cp:lastPrinted>
  <dcterms:created xsi:type="dcterms:W3CDTF">2020-07-23T08:45:00Z</dcterms:created>
  <dcterms:modified xsi:type="dcterms:W3CDTF">2020-07-23T08:45:00Z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0x0101001D5646EEDBA3214EB36B225F0D3F7646009115A5439AE09D45B5E4F6D2CCDC91E6</vt:lpwstr>
  </property>
  <property fmtid="{D5CDD505-2E9C-101B-9397-08002B2CF9AE}" pid="10" name="Project">
    <vt:lpwstr/>
  </property>
  <property fmtid="{D5CDD505-2E9C-101B-9397-08002B2CF9AE}" pid="11" name="Tools and Techniques">
    <vt:lpwstr/>
  </property>
  <property fmtid="{D5CDD505-2E9C-101B-9397-08002B2CF9AE}" pid="12" name="Diseases">
    <vt:lpwstr/>
  </property>
</Properties>
</file>