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C1EA" w14:textId="4B0867EF" w:rsidR="00456EB2" w:rsidRPr="008442AF" w:rsidRDefault="00456EB2" w:rsidP="00267F08">
      <w:pPr>
        <w:pStyle w:val="Heading1"/>
      </w:pPr>
      <w:bookmarkStart w:id="0" w:name="_Toc232495992"/>
      <w:r w:rsidRPr="008442AF">
        <w:t>Terms of Reference (ToR)</w:t>
      </w:r>
      <w:r w:rsidR="009911FF" w:rsidRPr="008442AF">
        <w:t xml:space="preserve"> – Endline evaluation </w:t>
      </w:r>
      <w:r w:rsidR="002F1A72" w:rsidRPr="008442AF">
        <w:t>of the SHERCAN project in Cambodia</w:t>
      </w:r>
      <w:bookmarkEnd w:id="0"/>
    </w:p>
    <w:p w14:paraId="16361F16" w14:textId="44187DEA" w:rsidR="004316A9" w:rsidRPr="008442AF" w:rsidRDefault="4F0C62EF" w:rsidP="004316A9">
      <w:r>
        <w:t>June 2026</w:t>
      </w:r>
    </w:p>
    <w:p w14:paraId="14D65DE0" w14:textId="2FDF642E" w:rsidR="07351B88" w:rsidRPr="00B12C0E" w:rsidRDefault="07351B88" w:rsidP="4322C0B8">
      <w:pPr>
        <w:rPr>
          <w:rFonts w:eastAsia="Calibri" w:cs="Calibri"/>
          <w:i/>
          <w:iCs/>
        </w:rPr>
      </w:pPr>
      <w:r w:rsidRPr="00B12C0E">
        <w:rPr>
          <w:rFonts w:eastAsia="Calibri" w:cs="Calibri"/>
          <w:i/>
          <w:iCs/>
        </w:rPr>
        <w:t xml:space="preserve">Reference: </w:t>
      </w:r>
      <w:r w:rsidR="2D521DE0" w:rsidRPr="00B12C0E">
        <w:rPr>
          <w:rFonts w:eastAsiaTheme="minorEastAsia"/>
          <w:i/>
          <w:iCs/>
        </w:rPr>
        <w:t>MC-KH-TOR</w:t>
      </w:r>
      <w:r w:rsidR="6C38A0CD" w:rsidRPr="00B12C0E">
        <w:rPr>
          <w:rFonts w:eastAsiaTheme="minorEastAsia"/>
          <w:i/>
          <w:iCs/>
        </w:rPr>
        <w:t xml:space="preserve">-2026-06-001 </w:t>
      </w:r>
      <w:r w:rsidR="2D521DE0" w:rsidRPr="00B12C0E">
        <w:rPr>
          <w:rFonts w:eastAsiaTheme="minorEastAsia"/>
          <w:i/>
          <w:iCs/>
        </w:rPr>
        <w:t xml:space="preserve">– </w:t>
      </w:r>
      <w:r w:rsidR="2D521DE0" w:rsidRPr="00B12C0E">
        <w:rPr>
          <w:rFonts w:eastAsia="Calibri" w:cs="Calibri"/>
          <w:i/>
          <w:iCs/>
        </w:rPr>
        <w:t xml:space="preserve">Endline </w:t>
      </w:r>
      <w:r w:rsidR="008E7F13" w:rsidRPr="00B12C0E">
        <w:rPr>
          <w:rFonts w:eastAsia="Calibri" w:cs="Calibri"/>
          <w:i/>
          <w:iCs/>
        </w:rPr>
        <w:t xml:space="preserve">Evaluation </w:t>
      </w:r>
      <w:r w:rsidR="008E7F13" w:rsidRPr="00B12C0E">
        <w:t xml:space="preserve">of the SHERCAN project </w:t>
      </w:r>
    </w:p>
    <w:tbl>
      <w:tblPr>
        <w:tblStyle w:val="TableGrid1"/>
        <w:tblW w:w="0" w:type="auto"/>
        <w:tblInd w:w="0" w:type="dxa"/>
        <w:tblLook w:val="04A0" w:firstRow="1" w:lastRow="0" w:firstColumn="1" w:lastColumn="0" w:noHBand="0" w:noVBand="1"/>
      </w:tblPr>
      <w:tblGrid>
        <w:gridCol w:w="3256"/>
        <w:gridCol w:w="6094"/>
      </w:tblGrid>
      <w:tr w:rsidR="002374F1" w:rsidRPr="008442AF" w14:paraId="049271E8" w14:textId="77777777" w:rsidTr="4322C0B8">
        <w:tc>
          <w:tcPr>
            <w:tcW w:w="3256" w:type="dxa"/>
            <w:tcBorders>
              <w:top w:val="single" w:sz="4" w:space="0" w:color="auto"/>
              <w:left w:val="single" w:sz="4" w:space="0" w:color="auto"/>
              <w:bottom w:val="single" w:sz="4" w:space="0" w:color="auto"/>
              <w:right w:val="single" w:sz="4" w:space="0" w:color="auto"/>
            </w:tcBorders>
          </w:tcPr>
          <w:p w14:paraId="146DEC82" w14:textId="4B962E23" w:rsidR="002374F1" w:rsidRPr="008442AF" w:rsidRDefault="002374F1" w:rsidP="00267F08">
            <w:pPr>
              <w:rPr>
                <w:rFonts w:asciiTheme="minorHAnsi" w:hAnsiTheme="minorHAnsi"/>
                <w:b/>
                <w:bCs/>
                <w:lang w:val="en-GB"/>
              </w:rPr>
            </w:pPr>
            <w:r w:rsidRPr="008442AF">
              <w:rPr>
                <w:rFonts w:asciiTheme="minorHAnsi" w:hAnsiTheme="minorHAnsi"/>
                <w:b/>
                <w:bCs/>
                <w:lang w:val="en-GB"/>
              </w:rPr>
              <w:t>Commissioning Organisation</w:t>
            </w:r>
          </w:p>
        </w:tc>
        <w:tc>
          <w:tcPr>
            <w:tcW w:w="6094" w:type="dxa"/>
            <w:tcBorders>
              <w:top w:val="single" w:sz="4" w:space="0" w:color="auto"/>
              <w:left w:val="single" w:sz="4" w:space="0" w:color="auto"/>
              <w:bottom w:val="single" w:sz="4" w:space="0" w:color="auto"/>
              <w:right w:val="single" w:sz="4" w:space="0" w:color="auto"/>
            </w:tcBorders>
          </w:tcPr>
          <w:p w14:paraId="5816FA70" w14:textId="4878565E" w:rsidR="002374F1" w:rsidRPr="008442AF" w:rsidRDefault="002374F1" w:rsidP="00267F08">
            <w:pPr>
              <w:rPr>
                <w:rFonts w:asciiTheme="minorHAnsi" w:hAnsiTheme="minorHAnsi"/>
                <w:lang w:val="en-GB"/>
              </w:rPr>
            </w:pPr>
            <w:r w:rsidRPr="008442AF">
              <w:rPr>
                <w:rFonts w:asciiTheme="minorHAnsi" w:hAnsiTheme="minorHAnsi"/>
                <w:lang w:val="en-GB"/>
              </w:rPr>
              <w:t>Malaria Consortium</w:t>
            </w:r>
          </w:p>
        </w:tc>
      </w:tr>
      <w:tr w:rsidR="002374F1" w:rsidRPr="008442AF" w14:paraId="43E90324" w14:textId="77777777" w:rsidTr="4322C0B8">
        <w:tc>
          <w:tcPr>
            <w:tcW w:w="3256" w:type="dxa"/>
            <w:tcBorders>
              <w:top w:val="single" w:sz="4" w:space="0" w:color="auto"/>
              <w:left w:val="single" w:sz="4" w:space="0" w:color="auto"/>
              <w:bottom w:val="single" w:sz="4" w:space="0" w:color="auto"/>
              <w:right w:val="single" w:sz="4" w:space="0" w:color="auto"/>
            </w:tcBorders>
          </w:tcPr>
          <w:p w14:paraId="0128953F" w14:textId="2CD8D12A" w:rsidR="002374F1" w:rsidRPr="008442AF" w:rsidRDefault="002374F1" w:rsidP="00267F08">
            <w:pPr>
              <w:rPr>
                <w:rFonts w:asciiTheme="minorHAnsi" w:hAnsiTheme="minorHAnsi"/>
                <w:b/>
                <w:bCs/>
                <w:lang w:val="en-GB"/>
              </w:rPr>
            </w:pPr>
            <w:r w:rsidRPr="008442AF">
              <w:rPr>
                <w:rFonts w:asciiTheme="minorHAnsi" w:hAnsiTheme="minorHAnsi"/>
                <w:b/>
                <w:bCs/>
                <w:lang w:val="en-GB"/>
              </w:rPr>
              <w:t>Donor</w:t>
            </w:r>
          </w:p>
        </w:tc>
        <w:tc>
          <w:tcPr>
            <w:tcW w:w="6094" w:type="dxa"/>
            <w:tcBorders>
              <w:top w:val="single" w:sz="4" w:space="0" w:color="auto"/>
              <w:left w:val="single" w:sz="4" w:space="0" w:color="auto"/>
              <w:bottom w:val="single" w:sz="4" w:space="0" w:color="auto"/>
              <w:right w:val="single" w:sz="4" w:space="0" w:color="auto"/>
            </w:tcBorders>
          </w:tcPr>
          <w:p w14:paraId="0CF23BB3" w14:textId="72CF051D" w:rsidR="002374F1" w:rsidRPr="008442AF" w:rsidRDefault="002374F1" w:rsidP="00267F08">
            <w:pPr>
              <w:rPr>
                <w:rFonts w:asciiTheme="minorHAnsi" w:hAnsiTheme="minorHAnsi"/>
                <w:lang w:val="en-GB"/>
              </w:rPr>
            </w:pPr>
            <w:r w:rsidRPr="008442AF">
              <w:rPr>
                <w:rFonts w:asciiTheme="minorHAnsi" w:hAnsiTheme="minorHAnsi"/>
                <w:lang w:val="en-GB"/>
              </w:rPr>
              <w:t>Malaria Consortium U.S.</w:t>
            </w:r>
          </w:p>
        </w:tc>
      </w:tr>
      <w:tr w:rsidR="002374F1" w:rsidRPr="008442AF" w14:paraId="0651E24F" w14:textId="77777777" w:rsidTr="4322C0B8">
        <w:tc>
          <w:tcPr>
            <w:tcW w:w="3256" w:type="dxa"/>
            <w:tcBorders>
              <w:top w:val="single" w:sz="4" w:space="0" w:color="auto"/>
              <w:left w:val="single" w:sz="4" w:space="0" w:color="auto"/>
              <w:bottom w:val="single" w:sz="4" w:space="0" w:color="auto"/>
              <w:right w:val="single" w:sz="4" w:space="0" w:color="auto"/>
            </w:tcBorders>
          </w:tcPr>
          <w:p w14:paraId="5D2A5B7F" w14:textId="45D253FD" w:rsidR="002374F1" w:rsidRPr="008442AF" w:rsidRDefault="002374F1" w:rsidP="00267F08">
            <w:pPr>
              <w:rPr>
                <w:rFonts w:asciiTheme="minorHAnsi" w:hAnsiTheme="minorHAnsi"/>
                <w:b/>
                <w:bCs/>
                <w:lang w:val="en-GB"/>
              </w:rPr>
            </w:pPr>
            <w:r w:rsidRPr="008442AF">
              <w:rPr>
                <w:rFonts w:asciiTheme="minorHAnsi" w:hAnsiTheme="minorHAnsi"/>
                <w:b/>
                <w:bCs/>
                <w:lang w:val="en-GB"/>
              </w:rPr>
              <w:t>Duration of contract</w:t>
            </w:r>
          </w:p>
        </w:tc>
        <w:tc>
          <w:tcPr>
            <w:tcW w:w="6094" w:type="dxa"/>
            <w:tcBorders>
              <w:top w:val="single" w:sz="4" w:space="0" w:color="auto"/>
              <w:left w:val="single" w:sz="4" w:space="0" w:color="auto"/>
              <w:bottom w:val="single" w:sz="4" w:space="0" w:color="auto"/>
              <w:right w:val="single" w:sz="4" w:space="0" w:color="auto"/>
            </w:tcBorders>
          </w:tcPr>
          <w:p w14:paraId="3D05105F" w14:textId="6E2969F2" w:rsidR="002374F1" w:rsidRPr="008442AF" w:rsidRDefault="002374F1" w:rsidP="00267F08">
            <w:pPr>
              <w:rPr>
                <w:rFonts w:asciiTheme="minorHAnsi" w:hAnsiTheme="minorHAnsi"/>
                <w:lang w:val="en-GB"/>
              </w:rPr>
            </w:pPr>
            <w:r w:rsidRPr="008442AF">
              <w:rPr>
                <w:rFonts w:asciiTheme="minorHAnsi" w:hAnsiTheme="minorHAnsi"/>
                <w:lang w:val="en-GB"/>
              </w:rPr>
              <w:t>3</w:t>
            </w:r>
            <w:r w:rsidRPr="008442AF">
              <w:rPr>
                <w:rFonts w:asciiTheme="minorHAnsi" w:hAnsiTheme="minorHAnsi"/>
                <w:vertAlign w:val="superscript"/>
                <w:lang w:val="en-GB"/>
              </w:rPr>
              <w:t>rd</w:t>
            </w:r>
            <w:r w:rsidRPr="008442AF">
              <w:rPr>
                <w:rFonts w:asciiTheme="minorHAnsi" w:hAnsiTheme="minorHAnsi"/>
                <w:lang w:val="en-GB"/>
              </w:rPr>
              <w:t xml:space="preserve"> August 2026 to maximum 13</w:t>
            </w:r>
            <w:r w:rsidRPr="008442AF">
              <w:rPr>
                <w:rFonts w:asciiTheme="minorHAnsi" w:hAnsiTheme="minorHAnsi"/>
                <w:vertAlign w:val="superscript"/>
                <w:lang w:val="en-GB"/>
              </w:rPr>
              <w:t>th</w:t>
            </w:r>
            <w:r w:rsidRPr="008442AF">
              <w:rPr>
                <w:rFonts w:asciiTheme="minorHAnsi" w:hAnsiTheme="minorHAnsi"/>
                <w:lang w:val="en-GB"/>
              </w:rPr>
              <w:t xml:space="preserve"> November 2026</w:t>
            </w:r>
          </w:p>
        </w:tc>
      </w:tr>
      <w:tr w:rsidR="00267F08" w:rsidRPr="008442AF" w14:paraId="07446816" w14:textId="77777777" w:rsidTr="4322C0B8">
        <w:tc>
          <w:tcPr>
            <w:tcW w:w="3256" w:type="dxa"/>
            <w:tcBorders>
              <w:top w:val="single" w:sz="4" w:space="0" w:color="auto"/>
              <w:left w:val="single" w:sz="4" w:space="0" w:color="auto"/>
              <w:bottom w:val="single" w:sz="4" w:space="0" w:color="auto"/>
              <w:right w:val="single" w:sz="4" w:space="0" w:color="auto"/>
            </w:tcBorders>
          </w:tcPr>
          <w:p w14:paraId="0DE280CC" w14:textId="43703D5E" w:rsidR="00267F08" w:rsidRPr="008442AF" w:rsidRDefault="00267F08" w:rsidP="00267F08">
            <w:pPr>
              <w:rPr>
                <w:rFonts w:asciiTheme="minorHAnsi" w:hAnsiTheme="minorHAnsi"/>
                <w:b/>
                <w:bCs/>
                <w:lang w:val="en-GB"/>
              </w:rPr>
            </w:pPr>
            <w:r w:rsidRPr="008442AF">
              <w:rPr>
                <w:rFonts w:asciiTheme="minorHAnsi" w:hAnsiTheme="minorHAnsi"/>
                <w:b/>
                <w:bCs/>
                <w:lang w:val="en-GB"/>
              </w:rPr>
              <w:t>Project Name</w:t>
            </w:r>
          </w:p>
        </w:tc>
        <w:tc>
          <w:tcPr>
            <w:tcW w:w="6094" w:type="dxa"/>
            <w:tcBorders>
              <w:top w:val="single" w:sz="4" w:space="0" w:color="auto"/>
              <w:left w:val="single" w:sz="4" w:space="0" w:color="auto"/>
              <w:bottom w:val="single" w:sz="4" w:space="0" w:color="auto"/>
              <w:right w:val="single" w:sz="4" w:space="0" w:color="auto"/>
            </w:tcBorders>
            <w:hideMark/>
          </w:tcPr>
          <w:p w14:paraId="4573D1CC" w14:textId="784939BA" w:rsidR="00267F08" w:rsidRPr="008442AF" w:rsidRDefault="001C79FB" w:rsidP="00267F08">
            <w:pPr>
              <w:rPr>
                <w:rFonts w:asciiTheme="minorHAnsi" w:hAnsiTheme="minorHAnsi"/>
                <w:lang w:val="en-GB"/>
              </w:rPr>
            </w:pPr>
            <w:r w:rsidRPr="008442AF">
              <w:rPr>
                <w:rFonts w:asciiTheme="minorHAnsi" w:hAnsiTheme="minorHAnsi"/>
                <w:lang w:val="en-GB"/>
              </w:rPr>
              <w:t>Supporting Health and Equity for Rural Cervical Cancer Access (SHERCAN) in Northern Cambodia</w:t>
            </w:r>
          </w:p>
        </w:tc>
      </w:tr>
      <w:tr w:rsidR="00267F08" w:rsidRPr="008442AF" w14:paraId="29B4A2A0" w14:textId="77777777" w:rsidTr="4322C0B8">
        <w:trPr>
          <w:trHeight w:val="351"/>
        </w:trPr>
        <w:tc>
          <w:tcPr>
            <w:tcW w:w="3256" w:type="dxa"/>
            <w:tcBorders>
              <w:top w:val="single" w:sz="4" w:space="0" w:color="auto"/>
              <w:left w:val="single" w:sz="4" w:space="0" w:color="auto"/>
              <w:bottom w:val="single" w:sz="4" w:space="0" w:color="auto"/>
              <w:right w:val="single" w:sz="4" w:space="0" w:color="auto"/>
            </w:tcBorders>
          </w:tcPr>
          <w:p w14:paraId="20065895" w14:textId="43518F97" w:rsidR="00267F08" w:rsidRPr="008442AF" w:rsidRDefault="00267F08" w:rsidP="00267F08">
            <w:pPr>
              <w:rPr>
                <w:rFonts w:asciiTheme="minorHAnsi" w:hAnsiTheme="minorHAnsi"/>
                <w:b/>
                <w:bCs/>
                <w:lang w:val="en-GB"/>
              </w:rPr>
            </w:pPr>
            <w:r w:rsidRPr="008442AF">
              <w:rPr>
                <w:rFonts w:asciiTheme="minorHAnsi" w:hAnsiTheme="minorHAnsi"/>
                <w:b/>
                <w:bCs/>
                <w:lang w:val="en-GB"/>
              </w:rPr>
              <w:t>Project Location, Country</w:t>
            </w:r>
          </w:p>
        </w:tc>
        <w:tc>
          <w:tcPr>
            <w:tcW w:w="6094" w:type="dxa"/>
            <w:tcBorders>
              <w:top w:val="single" w:sz="4" w:space="0" w:color="auto"/>
              <w:left w:val="single" w:sz="4" w:space="0" w:color="auto"/>
              <w:bottom w:val="single" w:sz="4" w:space="0" w:color="auto"/>
              <w:right w:val="single" w:sz="4" w:space="0" w:color="auto"/>
            </w:tcBorders>
            <w:hideMark/>
          </w:tcPr>
          <w:p w14:paraId="2E81194E" w14:textId="36AFB681" w:rsidR="00267F08" w:rsidRPr="008442AF" w:rsidRDefault="00267F08" w:rsidP="00267F08">
            <w:pPr>
              <w:rPr>
                <w:rFonts w:asciiTheme="minorHAnsi" w:hAnsiTheme="minorHAnsi"/>
                <w:lang w:val="en-GB"/>
              </w:rPr>
            </w:pPr>
            <w:r w:rsidRPr="008442AF">
              <w:rPr>
                <w:rFonts w:asciiTheme="minorHAnsi" w:hAnsiTheme="minorHAnsi"/>
                <w:lang w:val="en-GB"/>
              </w:rPr>
              <w:t>Stung Treng, Oddar Meanchey, and Ratanakiri</w:t>
            </w:r>
            <w:r w:rsidR="000F395D" w:rsidRPr="008442AF">
              <w:rPr>
                <w:rFonts w:asciiTheme="minorHAnsi" w:hAnsiTheme="minorHAnsi"/>
                <w:lang w:val="en-GB"/>
              </w:rPr>
              <w:t xml:space="preserve">, </w:t>
            </w:r>
            <w:r w:rsidRPr="008442AF">
              <w:rPr>
                <w:rFonts w:asciiTheme="minorHAnsi" w:hAnsiTheme="minorHAnsi"/>
                <w:lang w:val="en-GB"/>
              </w:rPr>
              <w:t>Cambodia</w:t>
            </w:r>
          </w:p>
        </w:tc>
      </w:tr>
      <w:tr w:rsidR="002374F1" w:rsidRPr="008442AF" w14:paraId="1647BBA8" w14:textId="77777777" w:rsidTr="4322C0B8">
        <w:tc>
          <w:tcPr>
            <w:tcW w:w="3256" w:type="dxa"/>
            <w:tcBorders>
              <w:top w:val="single" w:sz="4" w:space="0" w:color="auto"/>
              <w:left w:val="single" w:sz="4" w:space="0" w:color="auto"/>
              <w:bottom w:val="single" w:sz="4" w:space="0" w:color="auto"/>
              <w:right w:val="single" w:sz="4" w:space="0" w:color="auto"/>
            </w:tcBorders>
          </w:tcPr>
          <w:p w14:paraId="31FE6368" w14:textId="22C6724E" w:rsidR="002374F1" w:rsidRPr="008442AF" w:rsidRDefault="002374F1" w:rsidP="00267F08">
            <w:pPr>
              <w:rPr>
                <w:rFonts w:asciiTheme="minorHAnsi" w:hAnsiTheme="minorHAnsi"/>
                <w:b/>
                <w:bCs/>
                <w:lang w:val="en-GB"/>
              </w:rPr>
            </w:pPr>
            <w:r w:rsidRPr="008442AF">
              <w:rPr>
                <w:rFonts w:asciiTheme="minorHAnsi" w:hAnsiTheme="minorHAnsi"/>
                <w:b/>
                <w:bCs/>
                <w:lang w:val="en-GB"/>
              </w:rPr>
              <w:t>Data Collection Sites</w:t>
            </w:r>
          </w:p>
        </w:tc>
        <w:tc>
          <w:tcPr>
            <w:tcW w:w="6094" w:type="dxa"/>
            <w:tcBorders>
              <w:top w:val="single" w:sz="4" w:space="0" w:color="auto"/>
              <w:left w:val="single" w:sz="4" w:space="0" w:color="auto"/>
              <w:bottom w:val="single" w:sz="4" w:space="0" w:color="auto"/>
              <w:right w:val="single" w:sz="4" w:space="0" w:color="auto"/>
            </w:tcBorders>
          </w:tcPr>
          <w:p w14:paraId="07384F52" w14:textId="68A67075" w:rsidR="002374F1" w:rsidRPr="008442AF" w:rsidRDefault="002374F1" w:rsidP="00267F08">
            <w:pPr>
              <w:rPr>
                <w:rFonts w:asciiTheme="minorHAnsi" w:hAnsiTheme="minorHAnsi"/>
                <w:lang w:val="en-GB"/>
              </w:rPr>
            </w:pPr>
            <w:r w:rsidRPr="008442AF">
              <w:rPr>
                <w:rFonts w:asciiTheme="minorHAnsi" w:hAnsiTheme="minorHAnsi"/>
                <w:lang w:val="en-GB"/>
              </w:rPr>
              <w:t>Ratanakiri, Stung Treng (including three health centres: Santepheap, Siem Pang, Chamkar Leu), Oddar Meanchey (including two health centres: Trapaing Brey and O’smach), and Ratanakiri (including two health centres: Ke Jong and Lumphat).</w:t>
            </w:r>
          </w:p>
        </w:tc>
      </w:tr>
      <w:tr w:rsidR="00267F08" w:rsidRPr="008442AF" w14:paraId="3DDC1069" w14:textId="77777777" w:rsidTr="4322C0B8">
        <w:tc>
          <w:tcPr>
            <w:tcW w:w="3256" w:type="dxa"/>
            <w:tcBorders>
              <w:top w:val="single" w:sz="4" w:space="0" w:color="auto"/>
              <w:left w:val="single" w:sz="4" w:space="0" w:color="auto"/>
              <w:bottom w:val="single" w:sz="4" w:space="0" w:color="auto"/>
              <w:right w:val="single" w:sz="4" w:space="0" w:color="auto"/>
            </w:tcBorders>
          </w:tcPr>
          <w:p w14:paraId="6263C72D" w14:textId="2AFE5C76" w:rsidR="00267F08" w:rsidRPr="008442AF" w:rsidRDefault="00267F08" w:rsidP="00267F08">
            <w:pPr>
              <w:rPr>
                <w:rFonts w:asciiTheme="minorHAnsi" w:hAnsiTheme="minorHAnsi"/>
                <w:b/>
                <w:bCs/>
                <w:lang w:val="en-GB"/>
              </w:rPr>
            </w:pPr>
            <w:r w:rsidRPr="008442AF">
              <w:rPr>
                <w:rFonts w:asciiTheme="minorHAnsi" w:hAnsiTheme="minorHAnsi"/>
                <w:b/>
                <w:bCs/>
                <w:lang w:val="en-GB"/>
              </w:rPr>
              <w:t xml:space="preserve">Type of </w:t>
            </w:r>
            <w:r w:rsidR="004316A9" w:rsidRPr="008442AF">
              <w:rPr>
                <w:rFonts w:asciiTheme="minorHAnsi" w:hAnsiTheme="minorHAnsi"/>
                <w:b/>
                <w:bCs/>
                <w:lang w:val="en-GB"/>
              </w:rPr>
              <w:t>Evaluation</w:t>
            </w:r>
          </w:p>
        </w:tc>
        <w:tc>
          <w:tcPr>
            <w:tcW w:w="6094" w:type="dxa"/>
            <w:tcBorders>
              <w:top w:val="single" w:sz="4" w:space="0" w:color="auto"/>
              <w:left w:val="single" w:sz="4" w:space="0" w:color="auto"/>
              <w:bottom w:val="single" w:sz="4" w:space="0" w:color="auto"/>
              <w:right w:val="single" w:sz="4" w:space="0" w:color="auto"/>
            </w:tcBorders>
            <w:hideMark/>
          </w:tcPr>
          <w:p w14:paraId="28DCE8CF" w14:textId="56078CB6" w:rsidR="00267F08" w:rsidRPr="008442AF" w:rsidRDefault="004316A9" w:rsidP="00267F08">
            <w:pPr>
              <w:rPr>
                <w:rFonts w:asciiTheme="minorHAnsi" w:hAnsiTheme="minorHAnsi"/>
                <w:lang w:val="en-GB"/>
              </w:rPr>
            </w:pPr>
            <w:r w:rsidRPr="008442AF">
              <w:rPr>
                <w:rFonts w:asciiTheme="minorHAnsi" w:hAnsiTheme="minorHAnsi"/>
                <w:lang w:val="en-GB"/>
              </w:rPr>
              <w:t>Process and outcome evaluation</w:t>
            </w:r>
          </w:p>
        </w:tc>
      </w:tr>
      <w:tr w:rsidR="00267F08" w:rsidRPr="008442AF" w14:paraId="3947226D" w14:textId="77777777" w:rsidTr="00B12C0E">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2BE6AABF" w14:textId="5BEE0B4E" w:rsidR="00267F08" w:rsidRPr="00183403" w:rsidRDefault="00AE7202" w:rsidP="00267F08">
            <w:pPr>
              <w:rPr>
                <w:rFonts w:asciiTheme="minorHAnsi" w:hAnsiTheme="minorHAnsi"/>
                <w:b/>
                <w:bCs/>
                <w:lang w:val="en-GB"/>
              </w:rPr>
            </w:pPr>
            <w:r w:rsidRPr="00183403">
              <w:rPr>
                <w:rFonts w:asciiTheme="minorHAnsi" w:hAnsiTheme="minorHAnsi"/>
                <w:b/>
                <w:bCs/>
                <w:lang w:val="en-GB"/>
              </w:rPr>
              <w:t>C</w:t>
            </w:r>
            <w:r w:rsidR="00267F08" w:rsidRPr="00183403">
              <w:rPr>
                <w:rFonts w:asciiTheme="minorHAnsi" w:hAnsiTheme="minorHAnsi"/>
                <w:b/>
                <w:bCs/>
                <w:lang w:val="en-GB"/>
              </w:rPr>
              <w:t xml:space="preserve">ontact person </w:t>
            </w:r>
          </w:p>
        </w:tc>
        <w:tc>
          <w:tcPr>
            <w:tcW w:w="6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1318F" w14:textId="7B296604" w:rsidR="008248F3" w:rsidRPr="00183403" w:rsidRDefault="00742323" w:rsidP="7FDF582B">
            <w:pPr>
              <w:rPr>
                <w:rFonts w:asciiTheme="minorHAnsi" w:hAnsiTheme="minorHAnsi"/>
                <w:lang w:val="en-GB"/>
              </w:rPr>
            </w:pPr>
            <w:r w:rsidRPr="00183403">
              <w:rPr>
                <w:rFonts w:asciiTheme="minorHAnsi" w:hAnsiTheme="minorHAnsi"/>
                <w:lang w:val="en-GB"/>
              </w:rPr>
              <w:t>Mousumi Rahman, Asia Deputy Regional D</w:t>
            </w:r>
            <w:r w:rsidR="5D5937C2" w:rsidRPr="00183403">
              <w:rPr>
                <w:rFonts w:asciiTheme="minorHAnsi" w:hAnsiTheme="minorHAnsi"/>
                <w:lang w:val="en-GB"/>
              </w:rPr>
              <w:t>i</w:t>
            </w:r>
            <w:r w:rsidRPr="00183403">
              <w:rPr>
                <w:rFonts w:asciiTheme="minorHAnsi" w:hAnsiTheme="minorHAnsi"/>
                <w:lang w:val="en-GB"/>
              </w:rPr>
              <w:t>rector</w:t>
            </w:r>
            <w:r w:rsidR="00267F08" w:rsidRPr="00183403">
              <w:rPr>
                <w:rFonts w:asciiTheme="minorHAnsi" w:hAnsiTheme="minorHAnsi"/>
                <w:lang w:val="en-GB"/>
              </w:rPr>
              <w:t>, Malaria Consortium</w:t>
            </w:r>
          </w:p>
        </w:tc>
      </w:tr>
      <w:tr w:rsidR="00C57644" w:rsidRPr="008442AF" w14:paraId="1A24D728" w14:textId="77777777" w:rsidTr="00B12C0E">
        <w:trPr>
          <w:trHeight w:val="360"/>
        </w:trPr>
        <w:tc>
          <w:tcPr>
            <w:tcW w:w="3256" w:type="dxa"/>
            <w:tcBorders>
              <w:top w:val="single" w:sz="4" w:space="0" w:color="auto"/>
              <w:left w:val="single" w:sz="4" w:space="0" w:color="auto"/>
              <w:bottom w:val="single" w:sz="4" w:space="0" w:color="auto"/>
              <w:right w:val="single" w:sz="4" w:space="0" w:color="auto"/>
            </w:tcBorders>
          </w:tcPr>
          <w:p w14:paraId="0593F311" w14:textId="0D72F21B" w:rsidR="00C57644" w:rsidRPr="00183403" w:rsidRDefault="00C57644" w:rsidP="00267F08">
            <w:pPr>
              <w:rPr>
                <w:rFonts w:asciiTheme="minorHAnsi" w:hAnsiTheme="minorHAnsi"/>
                <w:lang w:val="en-GB"/>
              </w:rPr>
            </w:pPr>
            <w:r w:rsidRPr="00183403">
              <w:rPr>
                <w:rFonts w:asciiTheme="minorHAnsi" w:hAnsiTheme="minorHAnsi"/>
                <w:b/>
                <w:bCs/>
                <w:lang w:val="en-GB"/>
              </w:rPr>
              <w:t>Deadline for applications</w:t>
            </w:r>
          </w:p>
        </w:tc>
        <w:tc>
          <w:tcPr>
            <w:tcW w:w="6094" w:type="dxa"/>
            <w:tcBorders>
              <w:top w:val="single" w:sz="4" w:space="0" w:color="auto"/>
              <w:left w:val="single" w:sz="4" w:space="0" w:color="auto"/>
              <w:bottom w:val="single" w:sz="4" w:space="0" w:color="auto"/>
              <w:right w:val="single" w:sz="4" w:space="0" w:color="auto"/>
            </w:tcBorders>
          </w:tcPr>
          <w:p w14:paraId="17E07CEA" w14:textId="56B8FCAA" w:rsidR="00C57644" w:rsidRPr="00183403" w:rsidRDefault="00B12C0E" w:rsidP="00267F08">
            <w:pPr>
              <w:rPr>
                <w:rFonts w:asciiTheme="minorHAnsi" w:hAnsiTheme="minorHAnsi"/>
                <w:lang w:val="en-GB"/>
              </w:rPr>
            </w:pPr>
            <w:r w:rsidRPr="00183403">
              <w:rPr>
                <w:rFonts w:asciiTheme="minorHAnsi" w:hAnsiTheme="minorHAnsi"/>
                <w:lang w:val="en-GB"/>
              </w:rPr>
              <w:t>1</w:t>
            </w:r>
            <w:r w:rsidR="00183403" w:rsidRPr="00183403">
              <w:rPr>
                <w:rFonts w:asciiTheme="minorHAnsi" w:hAnsiTheme="minorHAnsi"/>
                <w:lang w:val="en-GB"/>
              </w:rPr>
              <w:t>7</w:t>
            </w:r>
            <w:r w:rsidR="00110188" w:rsidRPr="00183403">
              <w:rPr>
                <w:rFonts w:asciiTheme="minorHAnsi" w:hAnsiTheme="minorHAnsi"/>
                <w:lang w:val="en-GB"/>
              </w:rPr>
              <w:t xml:space="preserve"> July 2026</w:t>
            </w:r>
          </w:p>
        </w:tc>
      </w:tr>
      <w:tr w:rsidR="00267F08" w:rsidRPr="008442AF" w14:paraId="7CA75914" w14:textId="77777777" w:rsidTr="4322C0B8">
        <w:tc>
          <w:tcPr>
            <w:tcW w:w="3256" w:type="dxa"/>
            <w:tcBorders>
              <w:top w:val="single" w:sz="4" w:space="0" w:color="auto"/>
              <w:left w:val="single" w:sz="4" w:space="0" w:color="auto"/>
              <w:bottom w:val="single" w:sz="4" w:space="0" w:color="auto"/>
              <w:right w:val="single" w:sz="4" w:space="0" w:color="auto"/>
            </w:tcBorders>
          </w:tcPr>
          <w:p w14:paraId="63E0DD3B" w14:textId="31BC07C0" w:rsidR="00267F08" w:rsidRPr="00183403" w:rsidRDefault="00267F08" w:rsidP="00267F08">
            <w:pPr>
              <w:rPr>
                <w:rFonts w:asciiTheme="minorHAnsi" w:hAnsiTheme="minorHAnsi"/>
                <w:b/>
                <w:bCs/>
                <w:lang w:val="en-GB"/>
              </w:rPr>
            </w:pPr>
            <w:r w:rsidRPr="00183403">
              <w:rPr>
                <w:rFonts w:asciiTheme="minorHAnsi" w:hAnsiTheme="minorHAnsi"/>
                <w:b/>
                <w:bCs/>
                <w:lang w:val="en-GB"/>
              </w:rPr>
              <w:t>Budget</w:t>
            </w:r>
          </w:p>
        </w:tc>
        <w:tc>
          <w:tcPr>
            <w:tcW w:w="6094" w:type="dxa"/>
            <w:tcBorders>
              <w:top w:val="single" w:sz="4" w:space="0" w:color="auto"/>
              <w:left w:val="single" w:sz="4" w:space="0" w:color="auto"/>
              <w:bottom w:val="single" w:sz="4" w:space="0" w:color="auto"/>
              <w:right w:val="single" w:sz="4" w:space="0" w:color="auto"/>
            </w:tcBorders>
          </w:tcPr>
          <w:p w14:paraId="4493FEEB" w14:textId="2BEA59FF" w:rsidR="00267F08" w:rsidRPr="008442AF" w:rsidRDefault="06FB0ADF" w:rsidP="00B12C0E">
            <w:pPr>
              <w:shd w:val="clear" w:color="auto" w:fill="FFFFFF" w:themeFill="background1"/>
              <w:spacing w:line="300" w:lineRule="auto"/>
              <w:rPr>
                <w:rFonts w:ascii="Segoe UI" w:eastAsia="Segoe UI" w:hAnsi="Segoe UI" w:cs="Segoe UI"/>
                <w:color w:val="242424"/>
                <w:sz w:val="21"/>
                <w:szCs w:val="21"/>
                <w:lang w:val="en-GB"/>
              </w:rPr>
            </w:pPr>
            <w:r w:rsidRPr="4322C0B8">
              <w:rPr>
                <w:rFonts w:ascii="Segoe UI" w:eastAsia="Segoe UI" w:hAnsi="Segoe UI" w:cs="Segoe UI"/>
                <w:color w:val="242424"/>
                <w:sz w:val="21"/>
                <w:szCs w:val="21"/>
                <w:lang w:val="en-GB"/>
              </w:rPr>
              <w:t>To be determined according to the financial proposal</w:t>
            </w:r>
          </w:p>
        </w:tc>
      </w:tr>
    </w:tbl>
    <w:p w14:paraId="4B76F837" w14:textId="1B3ECEFC" w:rsidR="00824264" w:rsidRPr="008442AF" w:rsidRDefault="00824264" w:rsidP="00267F08">
      <w:pPr>
        <w:rPr>
          <w:rFonts w:eastAsia="Calibri" w:cs="DaunPenh"/>
          <w:sz w:val="22"/>
          <w:szCs w:val="22"/>
          <w14:ligatures w14:val="none"/>
        </w:rPr>
      </w:pPr>
    </w:p>
    <w:p w14:paraId="5397539E" w14:textId="77777777" w:rsidR="00824264" w:rsidRPr="008442AF" w:rsidRDefault="00824264">
      <w:pPr>
        <w:rPr>
          <w:rFonts w:ascii="Calibri" w:eastAsia="Calibri" w:hAnsi="Calibri" w:cs="DaunPenh"/>
          <w:sz w:val="22"/>
          <w:szCs w:val="22"/>
          <w14:ligatures w14:val="none"/>
        </w:rPr>
      </w:pPr>
      <w:r w:rsidRPr="008442AF">
        <w:rPr>
          <w:rFonts w:ascii="Calibri" w:eastAsia="Calibri" w:hAnsi="Calibri" w:cs="DaunPenh"/>
          <w:sz w:val="22"/>
          <w:szCs w:val="22"/>
          <w14:ligatures w14:val="none"/>
        </w:rPr>
        <w:br w:type="page"/>
      </w:r>
    </w:p>
    <w:sdt>
      <w:sdtPr>
        <w:rPr>
          <w:rFonts w:asciiTheme="minorHAnsi" w:eastAsiaTheme="minorEastAsia" w:hAnsiTheme="minorHAnsi" w:cstheme="minorBidi"/>
          <w:color w:val="auto"/>
          <w:sz w:val="24"/>
          <w:szCs w:val="24"/>
          <w:lang w:eastAsia="en-US"/>
          <w14:ligatures w14:val="standardContextual"/>
        </w:rPr>
        <w:id w:val="1857462410"/>
        <w:docPartObj>
          <w:docPartGallery w:val="Table of Contents"/>
          <w:docPartUnique/>
        </w:docPartObj>
      </w:sdtPr>
      <w:sdtEndPr>
        <w:rPr>
          <w:b/>
          <w:bCs/>
        </w:rPr>
      </w:sdtEndPr>
      <w:sdtContent>
        <w:p w14:paraId="37DAD147" w14:textId="30B1FD9F" w:rsidR="00824264" w:rsidRPr="008442AF" w:rsidRDefault="00824264">
          <w:pPr>
            <w:pStyle w:val="TOCHeading"/>
          </w:pPr>
          <w:r w:rsidRPr="008442AF">
            <w:t>Table of Contents</w:t>
          </w:r>
        </w:p>
        <w:p w14:paraId="514C8462" w14:textId="55CD0429" w:rsidR="00B12705" w:rsidRDefault="00824264">
          <w:pPr>
            <w:pStyle w:val="TOC1"/>
            <w:tabs>
              <w:tab w:val="right" w:leader="dot" w:pos="9627"/>
            </w:tabs>
            <w:rPr>
              <w:rFonts w:eastAsiaTheme="minorEastAsia"/>
              <w:noProof/>
              <w:kern w:val="2"/>
              <w:szCs w:val="39"/>
              <w:lang w:val="en-US" w:bidi="km-KH"/>
            </w:rPr>
          </w:pPr>
          <w:r w:rsidRPr="008442AF">
            <w:fldChar w:fldCharType="begin"/>
          </w:r>
          <w:r w:rsidRPr="008442AF">
            <w:instrText xml:space="preserve"> TOC \o "1-3" \h \z \u </w:instrText>
          </w:r>
          <w:r w:rsidRPr="008442AF">
            <w:fldChar w:fldCharType="separate"/>
          </w:r>
          <w:hyperlink w:anchor="_Toc232495992" w:history="1">
            <w:r w:rsidR="00B12705" w:rsidRPr="006B2102">
              <w:rPr>
                <w:rStyle w:val="Hyperlink"/>
                <w:noProof/>
              </w:rPr>
              <w:t>Terms of Reference (ToR) – Endline evaluation of the SHERCAN project in Cambodia</w:t>
            </w:r>
            <w:r w:rsidR="00B12705">
              <w:rPr>
                <w:noProof/>
                <w:webHidden/>
              </w:rPr>
              <w:tab/>
            </w:r>
            <w:r w:rsidR="00B12705">
              <w:rPr>
                <w:noProof/>
                <w:webHidden/>
              </w:rPr>
              <w:fldChar w:fldCharType="begin"/>
            </w:r>
            <w:r w:rsidR="00B12705">
              <w:rPr>
                <w:noProof/>
                <w:webHidden/>
              </w:rPr>
              <w:instrText xml:space="preserve"> PAGEREF _Toc232495992 \h </w:instrText>
            </w:r>
            <w:r w:rsidR="00B12705">
              <w:rPr>
                <w:noProof/>
                <w:webHidden/>
              </w:rPr>
            </w:r>
            <w:r w:rsidR="00B12705">
              <w:rPr>
                <w:noProof/>
                <w:webHidden/>
              </w:rPr>
              <w:fldChar w:fldCharType="separate"/>
            </w:r>
            <w:r w:rsidR="00B12705">
              <w:rPr>
                <w:noProof/>
                <w:webHidden/>
              </w:rPr>
              <w:t>1</w:t>
            </w:r>
            <w:r w:rsidR="00B12705">
              <w:rPr>
                <w:noProof/>
                <w:webHidden/>
              </w:rPr>
              <w:fldChar w:fldCharType="end"/>
            </w:r>
          </w:hyperlink>
        </w:p>
        <w:p w14:paraId="7F7F7D4A" w14:textId="7BA925B2" w:rsidR="00B12705" w:rsidRDefault="00B12705">
          <w:pPr>
            <w:pStyle w:val="TOC1"/>
            <w:tabs>
              <w:tab w:val="right" w:leader="dot" w:pos="9627"/>
            </w:tabs>
            <w:rPr>
              <w:rFonts w:eastAsiaTheme="minorEastAsia"/>
              <w:noProof/>
              <w:kern w:val="2"/>
              <w:szCs w:val="39"/>
              <w:lang w:val="en-US" w:bidi="km-KH"/>
            </w:rPr>
          </w:pPr>
          <w:hyperlink w:anchor="_Toc232495993" w:history="1">
            <w:r w:rsidRPr="006B2102">
              <w:rPr>
                <w:rStyle w:val="Hyperlink"/>
                <w:noProof/>
              </w:rPr>
              <w:t>Background and context</w:t>
            </w:r>
            <w:r>
              <w:rPr>
                <w:noProof/>
                <w:webHidden/>
              </w:rPr>
              <w:tab/>
            </w:r>
            <w:r>
              <w:rPr>
                <w:noProof/>
                <w:webHidden/>
              </w:rPr>
              <w:fldChar w:fldCharType="begin"/>
            </w:r>
            <w:r>
              <w:rPr>
                <w:noProof/>
                <w:webHidden/>
              </w:rPr>
              <w:instrText xml:space="preserve"> PAGEREF _Toc232495993 \h </w:instrText>
            </w:r>
            <w:r>
              <w:rPr>
                <w:noProof/>
                <w:webHidden/>
              </w:rPr>
            </w:r>
            <w:r>
              <w:rPr>
                <w:noProof/>
                <w:webHidden/>
              </w:rPr>
              <w:fldChar w:fldCharType="separate"/>
            </w:r>
            <w:r>
              <w:rPr>
                <w:noProof/>
                <w:webHidden/>
              </w:rPr>
              <w:t>3</w:t>
            </w:r>
            <w:r>
              <w:rPr>
                <w:noProof/>
                <w:webHidden/>
              </w:rPr>
              <w:fldChar w:fldCharType="end"/>
            </w:r>
          </w:hyperlink>
        </w:p>
        <w:p w14:paraId="58F669FB" w14:textId="6C7E5F27" w:rsidR="00B12705" w:rsidRDefault="00B12705">
          <w:pPr>
            <w:pStyle w:val="TOC2"/>
            <w:tabs>
              <w:tab w:val="right" w:leader="dot" w:pos="9627"/>
            </w:tabs>
            <w:rPr>
              <w:rFonts w:eastAsiaTheme="minorEastAsia"/>
              <w:noProof/>
              <w:kern w:val="2"/>
              <w:szCs w:val="39"/>
              <w:lang w:val="en-US" w:bidi="km-KH"/>
            </w:rPr>
          </w:pPr>
          <w:hyperlink w:anchor="_Toc232495994" w:history="1">
            <w:r w:rsidRPr="006B2102">
              <w:rPr>
                <w:rStyle w:val="Hyperlink"/>
                <w:noProof/>
              </w:rPr>
              <w:t>Organisational background</w:t>
            </w:r>
            <w:r>
              <w:rPr>
                <w:noProof/>
                <w:webHidden/>
              </w:rPr>
              <w:tab/>
            </w:r>
            <w:r>
              <w:rPr>
                <w:noProof/>
                <w:webHidden/>
              </w:rPr>
              <w:fldChar w:fldCharType="begin"/>
            </w:r>
            <w:r>
              <w:rPr>
                <w:noProof/>
                <w:webHidden/>
              </w:rPr>
              <w:instrText xml:space="preserve"> PAGEREF _Toc232495994 \h </w:instrText>
            </w:r>
            <w:r>
              <w:rPr>
                <w:noProof/>
                <w:webHidden/>
              </w:rPr>
            </w:r>
            <w:r>
              <w:rPr>
                <w:noProof/>
                <w:webHidden/>
              </w:rPr>
              <w:fldChar w:fldCharType="separate"/>
            </w:r>
            <w:r>
              <w:rPr>
                <w:noProof/>
                <w:webHidden/>
              </w:rPr>
              <w:t>3</w:t>
            </w:r>
            <w:r>
              <w:rPr>
                <w:noProof/>
                <w:webHidden/>
              </w:rPr>
              <w:fldChar w:fldCharType="end"/>
            </w:r>
          </w:hyperlink>
        </w:p>
        <w:p w14:paraId="004CA3D2" w14:textId="17795331" w:rsidR="00B12705" w:rsidRDefault="00B12705">
          <w:pPr>
            <w:pStyle w:val="TOC2"/>
            <w:tabs>
              <w:tab w:val="right" w:leader="dot" w:pos="9627"/>
            </w:tabs>
            <w:rPr>
              <w:rFonts w:eastAsiaTheme="minorEastAsia"/>
              <w:noProof/>
              <w:kern w:val="2"/>
              <w:szCs w:val="39"/>
              <w:lang w:val="en-US" w:bidi="km-KH"/>
            </w:rPr>
          </w:pPr>
          <w:hyperlink w:anchor="_Toc232495995" w:history="1">
            <w:r w:rsidRPr="006B2102">
              <w:rPr>
                <w:rStyle w:val="Hyperlink"/>
                <w:rFonts w:eastAsia="Calibri"/>
                <w:noProof/>
              </w:rPr>
              <w:t>Project background</w:t>
            </w:r>
            <w:r>
              <w:rPr>
                <w:noProof/>
                <w:webHidden/>
              </w:rPr>
              <w:tab/>
            </w:r>
            <w:r>
              <w:rPr>
                <w:noProof/>
                <w:webHidden/>
              </w:rPr>
              <w:fldChar w:fldCharType="begin"/>
            </w:r>
            <w:r>
              <w:rPr>
                <w:noProof/>
                <w:webHidden/>
              </w:rPr>
              <w:instrText xml:space="preserve"> PAGEREF _Toc232495995 \h </w:instrText>
            </w:r>
            <w:r>
              <w:rPr>
                <w:noProof/>
                <w:webHidden/>
              </w:rPr>
            </w:r>
            <w:r>
              <w:rPr>
                <w:noProof/>
                <w:webHidden/>
              </w:rPr>
              <w:fldChar w:fldCharType="separate"/>
            </w:r>
            <w:r>
              <w:rPr>
                <w:noProof/>
                <w:webHidden/>
              </w:rPr>
              <w:t>3</w:t>
            </w:r>
            <w:r>
              <w:rPr>
                <w:noProof/>
                <w:webHidden/>
              </w:rPr>
              <w:fldChar w:fldCharType="end"/>
            </w:r>
          </w:hyperlink>
        </w:p>
        <w:p w14:paraId="17355668" w14:textId="5B731DF8" w:rsidR="00B12705" w:rsidRDefault="00B12705">
          <w:pPr>
            <w:pStyle w:val="TOC1"/>
            <w:tabs>
              <w:tab w:val="right" w:leader="dot" w:pos="9627"/>
            </w:tabs>
            <w:rPr>
              <w:rFonts w:eastAsiaTheme="minorEastAsia"/>
              <w:noProof/>
              <w:kern w:val="2"/>
              <w:szCs w:val="39"/>
              <w:lang w:val="en-US" w:bidi="km-KH"/>
            </w:rPr>
          </w:pPr>
          <w:hyperlink w:anchor="_Toc232495996" w:history="1">
            <w:r w:rsidRPr="006B2102">
              <w:rPr>
                <w:rStyle w:val="Hyperlink"/>
                <w:noProof/>
              </w:rPr>
              <w:t>Purpose of the evaluation</w:t>
            </w:r>
            <w:r>
              <w:rPr>
                <w:noProof/>
                <w:webHidden/>
              </w:rPr>
              <w:tab/>
            </w:r>
            <w:r>
              <w:rPr>
                <w:noProof/>
                <w:webHidden/>
              </w:rPr>
              <w:fldChar w:fldCharType="begin"/>
            </w:r>
            <w:r>
              <w:rPr>
                <w:noProof/>
                <w:webHidden/>
              </w:rPr>
              <w:instrText xml:space="preserve"> PAGEREF _Toc232495996 \h </w:instrText>
            </w:r>
            <w:r>
              <w:rPr>
                <w:noProof/>
                <w:webHidden/>
              </w:rPr>
            </w:r>
            <w:r>
              <w:rPr>
                <w:noProof/>
                <w:webHidden/>
              </w:rPr>
              <w:fldChar w:fldCharType="separate"/>
            </w:r>
            <w:r>
              <w:rPr>
                <w:noProof/>
                <w:webHidden/>
              </w:rPr>
              <w:t>5</w:t>
            </w:r>
            <w:r>
              <w:rPr>
                <w:noProof/>
                <w:webHidden/>
              </w:rPr>
              <w:fldChar w:fldCharType="end"/>
            </w:r>
          </w:hyperlink>
        </w:p>
        <w:p w14:paraId="74408036" w14:textId="568CD381" w:rsidR="00B12705" w:rsidRDefault="00B12705">
          <w:pPr>
            <w:pStyle w:val="TOC1"/>
            <w:tabs>
              <w:tab w:val="right" w:leader="dot" w:pos="9627"/>
            </w:tabs>
            <w:rPr>
              <w:rFonts w:eastAsiaTheme="minorEastAsia"/>
              <w:noProof/>
              <w:kern w:val="2"/>
              <w:szCs w:val="39"/>
              <w:lang w:val="en-US" w:bidi="km-KH"/>
            </w:rPr>
          </w:pPr>
          <w:hyperlink w:anchor="_Toc232495997" w:history="1">
            <w:r w:rsidRPr="006B2102">
              <w:rPr>
                <w:rStyle w:val="Hyperlink"/>
                <w:noProof/>
              </w:rPr>
              <w:t>Evaluation Objectives</w:t>
            </w:r>
            <w:r>
              <w:rPr>
                <w:noProof/>
                <w:webHidden/>
              </w:rPr>
              <w:tab/>
            </w:r>
            <w:r>
              <w:rPr>
                <w:noProof/>
                <w:webHidden/>
              </w:rPr>
              <w:fldChar w:fldCharType="begin"/>
            </w:r>
            <w:r>
              <w:rPr>
                <w:noProof/>
                <w:webHidden/>
              </w:rPr>
              <w:instrText xml:space="preserve"> PAGEREF _Toc232495997 \h </w:instrText>
            </w:r>
            <w:r>
              <w:rPr>
                <w:noProof/>
                <w:webHidden/>
              </w:rPr>
            </w:r>
            <w:r>
              <w:rPr>
                <w:noProof/>
                <w:webHidden/>
              </w:rPr>
              <w:fldChar w:fldCharType="separate"/>
            </w:r>
            <w:r>
              <w:rPr>
                <w:noProof/>
                <w:webHidden/>
              </w:rPr>
              <w:t>5</w:t>
            </w:r>
            <w:r>
              <w:rPr>
                <w:noProof/>
                <w:webHidden/>
              </w:rPr>
              <w:fldChar w:fldCharType="end"/>
            </w:r>
          </w:hyperlink>
        </w:p>
        <w:p w14:paraId="69839B2C" w14:textId="15335582" w:rsidR="00B12705" w:rsidRDefault="00B12705">
          <w:pPr>
            <w:pStyle w:val="TOC2"/>
            <w:tabs>
              <w:tab w:val="right" w:leader="dot" w:pos="9627"/>
            </w:tabs>
            <w:rPr>
              <w:rFonts w:eastAsiaTheme="minorEastAsia"/>
              <w:noProof/>
              <w:kern w:val="2"/>
              <w:szCs w:val="39"/>
              <w:lang w:val="en-US" w:bidi="km-KH"/>
            </w:rPr>
          </w:pPr>
          <w:hyperlink w:anchor="_Toc232495998" w:history="1">
            <w:r w:rsidRPr="006B2102">
              <w:rPr>
                <w:rStyle w:val="Hyperlink"/>
                <w:noProof/>
              </w:rPr>
              <w:t>Overall objective</w:t>
            </w:r>
            <w:r>
              <w:rPr>
                <w:noProof/>
                <w:webHidden/>
              </w:rPr>
              <w:tab/>
            </w:r>
            <w:r>
              <w:rPr>
                <w:noProof/>
                <w:webHidden/>
              </w:rPr>
              <w:fldChar w:fldCharType="begin"/>
            </w:r>
            <w:r>
              <w:rPr>
                <w:noProof/>
                <w:webHidden/>
              </w:rPr>
              <w:instrText xml:space="preserve"> PAGEREF _Toc232495998 \h </w:instrText>
            </w:r>
            <w:r>
              <w:rPr>
                <w:noProof/>
                <w:webHidden/>
              </w:rPr>
            </w:r>
            <w:r>
              <w:rPr>
                <w:noProof/>
                <w:webHidden/>
              </w:rPr>
              <w:fldChar w:fldCharType="separate"/>
            </w:r>
            <w:r>
              <w:rPr>
                <w:noProof/>
                <w:webHidden/>
              </w:rPr>
              <w:t>5</w:t>
            </w:r>
            <w:r>
              <w:rPr>
                <w:noProof/>
                <w:webHidden/>
              </w:rPr>
              <w:fldChar w:fldCharType="end"/>
            </w:r>
          </w:hyperlink>
        </w:p>
        <w:p w14:paraId="78E4C744" w14:textId="31C40930" w:rsidR="00B12705" w:rsidRDefault="00B12705">
          <w:pPr>
            <w:pStyle w:val="TOC2"/>
            <w:tabs>
              <w:tab w:val="right" w:leader="dot" w:pos="9627"/>
            </w:tabs>
            <w:rPr>
              <w:rFonts w:eastAsiaTheme="minorEastAsia"/>
              <w:noProof/>
              <w:kern w:val="2"/>
              <w:szCs w:val="39"/>
              <w:lang w:val="en-US" w:bidi="km-KH"/>
            </w:rPr>
          </w:pPr>
          <w:hyperlink w:anchor="_Toc232495999" w:history="1">
            <w:r w:rsidRPr="006B2102">
              <w:rPr>
                <w:rStyle w:val="Hyperlink"/>
                <w:noProof/>
              </w:rPr>
              <w:t>Specific objectives</w:t>
            </w:r>
            <w:r>
              <w:rPr>
                <w:noProof/>
                <w:webHidden/>
              </w:rPr>
              <w:tab/>
            </w:r>
            <w:r>
              <w:rPr>
                <w:noProof/>
                <w:webHidden/>
              </w:rPr>
              <w:fldChar w:fldCharType="begin"/>
            </w:r>
            <w:r>
              <w:rPr>
                <w:noProof/>
                <w:webHidden/>
              </w:rPr>
              <w:instrText xml:space="preserve"> PAGEREF _Toc232495999 \h </w:instrText>
            </w:r>
            <w:r>
              <w:rPr>
                <w:noProof/>
                <w:webHidden/>
              </w:rPr>
            </w:r>
            <w:r>
              <w:rPr>
                <w:noProof/>
                <w:webHidden/>
              </w:rPr>
              <w:fldChar w:fldCharType="separate"/>
            </w:r>
            <w:r>
              <w:rPr>
                <w:noProof/>
                <w:webHidden/>
              </w:rPr>
              <w:t>5</w:t>
            </w:r>
            <w:r>
              <w:rPr>
                <w:noProof/>
                <w:webHidden/>
              </w:rPr>
              <w:fldChar w:fldCharType="end"/>
            </w:r>
          </w:hyperlink>
        </w:p>
        <w:p w14:paraId="7BBD6533" w14:textId="6B1F38AD" w:rsidR="00B12705" w:rsidRDefault="00B12705">
          <w:pPr>
            <w:pStyle w:val="TOC1"/>
            <w:tabs>
              <w:tab w:val="right" w:leader="dot" w:pos="9627"/>
            </w:tabs>
            <w:rPr>
              <w:rFonts w:eastAsiaTheme="minorEastAsia"/>
              <w:noProof/>
              <w:kern w:val="2"/>
              <w:szCs w:val="39"/>
              <w:lang w:val="en-US" w:bidi="km-KH"/>
            </w:rPr>
          </w:pPr>
          <w:hyperlink w:anchor="_Toc232496000" w:history="1">
            <w:r w:rsidRPr="006B2102">
              <w:rPr>
                <w:rStyle w:val="Hyperlink"/>
                <w:noProof/>
              </w:rPr>
              <w:t>Scope of the evaluation</w:t>
            </w:r>
            <w:r>
              <w:rPr>
                <w:noProof/>
                <w:webHidden/>
              </w:rPr>
              <w:tab/>
            </w:r>
            <w:r>
              <w:rPr>
                <w:noProof/>
                <w:webHidden/>
              </w:rPr>
              <w:fldChar w:fldCharType="begin"/>
            </w:r>
            <w:r>
              <w:rPr>
                <w:noProof/>
                <w:webHidden/>
              </w:rPr>
              <w:instrText xml:space="preserve"> PAGEREF _Toc232496000 \h </w:instrText>
            </w:r>
            <w:r>
              <w:rPr>
                <w:noProof/>
                <w:webHidden/>
              </w:rPr>
            </w:r>
            <w:r>
              <w:rPr>
                <w:noProof/>
                <w:webHidden/>
              </w:rPr>
              <w:fldChar w:fldCharType="separate"/>
            </w:r>
            <w:r>
              <w:rPr>
                <w:noProof/>
                <w:webHidden/>
              </w:rPr>
              <w:t>5</w:t>
            </w:r>
            <w:r>
              <w:rPr>
                <w:noProof/>
                <w:webHidden/>
              </w:rPr>
              <w:fldChar w:fldCharType="end"/>
            </w:r>
          </w:hyperlink>
        </w:p>
        <w:p w14:paraId="2BE04C24" w14:textId="2C8434C5" w:rsidR="00B12705" w:rsidRDefault="00B12705">
          <w:pPr>
            <w:pStyle w:val="TOC2"/>
            <w:tabs>
              <w:tab w:val="right" w:leader="dot" w:pos="9627"/>
            </w:tabs>
            <w:rPr>
              <w:rFonts w:eastAsiaTheme="minorEastAsia"/>
              <w:noProof/>
              <w:kern w:val="2"/>
              <w:szCs w:val="39"/>
              <w:lang w:val="en-US" w:bidi="km-KH"/>
            </w:rPr>
          </w:pPr>
          <w:hyperlink w:anchor="_Toc232496001" w:history="1">
            <w:r w:rsidRPr="006B2102">
              <w:rPr>
                <w:rStyle w:val="Hyperlink"/>
                <w:noProof/>
              </w:rPr>
              <w:t>Thematic scope</w:t>
            </w:r>
            <w:r>
              <w:rPr>
                <w:noProof/>
                <w:webHidden/>
              </w:rPr>
              <w:tab/>
            </w:r>
            <w:r>
              <w:rPr>
                <w:noProof/>
                <w:webHidden/>
              </w:rPr>
              <w:fldChar w:fldCharType="begin"/>
            </w:r>
            <w:r>
              <w:rPr>
                <w:noProof/>
                <w:webHidden/>
              </w:rPr>
              <w:instrText xml:space="preserve"> PAGEREF _Toc232496001 \h </w:instrText>
            </w:r>
            <w:r>
              <w:rPr>
                <w:noProof/>
                <w:webHidden/>
              </w:rPr>
            </w:r>
            <w:r>
              <w:rPr>
                <w:noProof/>
                <w:webHidden/>
              </w:rPr>
              <w:fldChar w:fldCharType="separate"/>
            </w:r>
            <w:r>
              <w:rPr>
                <w:noProof/>
                <w:webHidden/>
              </w:rPr>
              <w:t>5</w:t>
            </w:r>
            <w:r>
              <w:rPr>
                <w:noProof/>
                <w:webHidden/>
              </w:rPr>
              <w:fldChar w:fldCharType="end"/>
            </w:r>
          </w:hyperlink>
        </w:p>
        <w:p w14:paraId="56D5C93C" w14:textId="190055AE" w:rsidR="00B12705" w:rsidRDefault="00B12705">
          <w:pPr>
            <w:pStyle w:val="TOC2"/>
            <w:tabs>
              <w:tab w:val="right" w:leader="dot" w:pos="9627"/>
            </w:tabs>
            <w:rPr>
              <w:rFonts w:eastAsiaTheme="minorEastAsia"/>
              <w:noProof/>
              <w:kern w:val="2"/>
              <w:szCs w:val="39"/>
              <w:lang w:val="en-US" w:bidi="km-KH"/>
            </w:rPr>
          </w:pPr>
          <w:hyperlink w:anchor="_Toc232496002" w:history="1">
            <w:r w:rsidRPr="006B2102">
              <w:rPr>
                <w:rStyle w:val="Hyperlink"/>
                <w:noProof/>
              </w:rPr>
              <w:t>Geographic scope</w:t>
            </w:r>
            <w:r>
              <w:rPr>
                <w:noProof/>
                <w:webHidden/>
              </w:rPr>
              <w:tab/>
            </w:r>
            <w:r>
              <w:rPr>
                <w:noProof/>
                <w:webHidden/>
              </w:rPr>
              <w:fldChar w:fldCharType="begin"/>
            </w:r>
            <w:r>
              <w:rPr>
                <w:noProof/>
                <w:webHidden/>
              </w:rPr>
              <w:instrText xml:space="preserve"> PAGEREF _Toc232496002 \h </w:instrText>
            </w:r>
            <w:r>
              <w:rPr>
                <w:noProof/>
                <w:webHidden/>
              </w:rPr>
            </w:r>
            <w:r>
              <w:rPr>
                <w:noProof/>
                <w:webHidden/>
              </w:rPr>
              <w:fldChar w:fldCharType="separate"/>
            </w:r>
            <w:r>
              <w:rPr>
                <w:noProof/>
                <w:webHidden/>
              </w:rPr>
              <w:t>6</w:t>
            </w:r>
            <w:r>
              <w:rPr>
                <w:noProof/>
                <w:webHidden/>
              </w:rPr>
              <w:fldChar w:fldCharType="end"/>
            </w:r>
          </w:hyperlink>
        </w:p>
        <w:p w14:paraId="6295D990" w14:textId="03D3060E" w:rsidR="00B12705" w:rsidRDefault="00B12705">
          <w:pPr>
            <w:pStyle w:val="TOC2"/>
            <w:tabs>
              <w:tab w:val="right" w:leader="dot" w:pos="9627"/>
            </w:tabs>
            <w:rPr>
              <w:rFonts w:eastAsiaTheme="minorEastAsia"/>
              <w:noProof/>
              <w:kern w:val="2"/>
              <w:szCs w:val="39"/>
              <w:lang w:val="en-US" w:bidi="km-KH"/>
            </w:rPr>
          </w:pPr>
          <w:hyperlink w:anchor="_Toc232496003" w:history="1">
            <w:r w:rsidRPr="006B2102">
              <w:rPr>
                <w:rStyle w:val="Hyperlink"/>
                <w:noProof/>
              </w:rPr>
              <w:t>Chronological scope</w:t>
            </w:r>
            <w:r>
              <w:rPr>
                <w:noProof/>
                <w:webHidden/>
              </w:rPr>
              <w:tab/>
            </w:r>
            <w:r>
              <w:rPr>
                <w:noProof/>
                <w:webHidden/>
              </w:rPr>
              <w:fldChar w:fldCharType="begin"/>
            </w:r>
            <w:r>
              <w:rPr>
                <w:noProof/>
                <w:webHidden/>
              </w:rPr>
              <w:instrText xml:space="preserve"> PAGEREF _Toc232496003 \h </w:instrText>
            </w:r>
            <w:r>
              <w:rPr>
                <w:noProof/>
                <w:webHidden/>
              </w:rPr>
            </w:r>
            <w:r>
              <w:rPr>
                <w:noProof/>
                <w:webHidden/>
              </w:rPr>
              <w:fldChar w:fldCharType="separate"/>
            </w:r>
            <w:r>
              <w:rPr>
                <w:noProof/>
                <w:webHidden/>
              </w:rPr>
              <w:t>6</w:t>
            </w:r>
            <w:r>
              <w:rPr>
                <w:noProof/>
                <w:webHidden/>
              </w:rPr>
              <w:fldChar w:fldCharType="end"/>
            </w:r>
          </w:hyperlink>
        </w:p>
        <w:p w14:paraId="29C85031" w14:textId="66EE233C" w:rsidR="00B12705" w:rsidRDefault="00B12705">
          <w:pPr>
            <w:pStyle w:val="TOC1"/>
            <w:tabs>
              <w:tab w:val="right" w:leader="dot" w:pos="9627"/>
            </w:tabs>
            <w:rPr>
              <w:rFonts w:eastAsiaTheme="minorEastAsia"/>
              <w:noProof/>
              <w:kern w:val="2"/>
              <w:szCs w:val="39"/>
              <w:lang w:val="en-US" w:bidi="km-KH"/>
            </w:rPr>
          </w:pPr>
          <w:hyperlink w:anchor="_Toc232496004" w:history="1">
            <w:r w:rsidRPr="006B2102">
              <w:rPr>
                <w:rStyle w:val="Hyperlink"/>
                <w:noProof/>
              </w:rPr>
              <w:t>Intended users and use of findings</w:t>
            </w:r>
            <w:r>
              <w:rPr>
                <w:noProof/>
                <w:webHidden/>
              </w:rPr>
              <w:tab/>
            </w:r>
            <w:r>
              <w:rPr>
                <w:noProof/>
                <w:webHidden/>
              </w:rPr>
              <w:fldChar w:fldCharType="begin"/>
            </w:r>
            <w:r>
              <w:rPr>
                <w:noProof/>
                <w:webHidden/>
              </w:rPr>
              <w:instrText xml:space="preserve"> PAGEREF _Toc232496004 \h </w:instrText>
            </w:r>
            <w:r>
              <w:rPr>
                <w:noProof/>
                <w:webHidden/>
              </w:rPr>
            </w:r>
            <w:r>
              <w:rPr>
                <w:noProof/>
                <w:webHidden/>
              </w:rPr>
              <w:fldChar w:fldCharType="separate"/>
            </w:r>
            <w:r>
              <w:rPr>
                <w:noProof/>
                <w:webHidden/>
              </w:rPr>
              <w:t>6</w:t>
            </w:r>
            <w:r>
              <w:rPr>
                <w:noProof/>
                <w:webHidden/>
              </w:rPr>
              <w:fldChar w:fldCharType="end"/>
            </w:r>
          </w:hyperlink>
        </w:p>
        <w:p w14:paraId="04B92A57" w14:textId="6FBA5EC5" w:rsidR="00B12705" w:rsidRDefault="00B12705">
          <w:pPr>
            <w:pStyle w:val="TOC1"/>
            <w:tabs>
              <w:tab w:val="right" w:leader="dot" w:pos="9627"/>
            </w:tabs>
            <w:rPr>
              <w:rFonts w:eastAsiaTheme="minorEastAsia"/>
              <w:noProof/>
              <w:kern w:val="2"/>
              <w:szCs w:val="39"/>
              <w:lang w:val="en-US" w:bidi="km-KH"/>
            </w:rPr>
          </w:pPr>
          <w:hyperlink w:anchor="_Toc232496005" w:history="1">
            <w:r w:rsidRPr="006B2102">
              <w:rPr>
                <w:rStyle w:val="Hyperlink"/>
                <w:noProof/>
              </w:rPr>
              <w:t>Evaluation criteria and indicative questions</w:t>
            </w:r>
            <w:r>
              <w:rPr>
                <w:noProof/>
                <w:webHidden/>
              </w:rPr>
              <w:tab/>
            </w:r>
            <w:r>
              <w:rPr>
                <w:noProof/>
                <w:webHidden/>
              </w:rPr>
              <w:fldChar w:fldCharType="begin"/>
            </w:r>
            <w:r>
              <w:rPr>
                <w:noProof/>
                <w:webHidden/>
              </w:rPr>
              <w:instrText xml:space="preserve"> PAGEREF _Toc232496005 \h </w:instrText>
            </w:r>
            <w:r>
              <w:rPr>
                <w:noProof/>
                <w:webHidden/>
              </w:rPr>
            </w:r>
            <w:r>
              <w:rPr>
                <w:noProof/>
                <w:webHidden/>
              </w:rPr>
              <w:fldChar w:fldCharType="separate"/>
            </w:r>
            <w:r>
              <w:rPr>
                <w:noProof/>
                <w:webHidden/>
              </w:rPr>
              <w:t>7</w:t>
            </w:r>
            <w:r>
              <w:rPr>
                <w:noProof/>
                <w:webHidden/>
              </w:rPr>
              <w:fldChar w:fldCharType="end"/>
            </w:r>
          </w:hyperlink>
        </w:p>
        <w:p w14:paraId="4E9A0A78" w14:textId="39E3EF75" w:rsidR="00B12705" w:rsidRDefault="00B12705">
          <w:pPr>
            <w:pStyle w:val="TOC3"/>
            <w:tabs>
              <w:tab w:val="left" w:pos="960"/>
              <w:tab w:val="right" w:leader="dot" w:pos="9627"/>
            </w:tabs>
            <w:rPr>
              <w:rFonts w:eastAsiaTheme="minorEastAsia"/>
              <w:noProof/>
              <w:kern w:val="2"/>
              <w:szCs w:val="39"/>
              <w:lang w:val="en-US" w:bidi="km-KH"/>
            </w:rPr>
          </w:pPr>
          <w:hyperlink w:anchor="_Toc232496006" w:history="1">
            <w:r w:rsidRPr="006B2102">
              <w:rPr>
                <w:rStyle w:val="Hyperlink"/>
                <w:noProof/>
              </w:rPr>
              <w:t>A.</w:t>
            </w:r>
            <w:r>
              <w:rPr>
                <w:rFonts w:eastAsiaTheme="minorEastAsia"/>
                <w:noProof/>
                <w:kern w:val="2"/>
                <w:szCs w:val="39"/>
                <w:lang w:val="en-US" w:bidi="km-KH"/>
              </w:rPr>
              <w:tab/>
            </w:r>
            <w:r w:rsidRPr="006B2102">
              <w:rPr>
                <w:rStyle w:val="Hyperlink"/>
                <w:noProof/>
              </w:rPr>
              <w:t>Process and implementation</w:t>
            </w:r>
            <w:r>
              <w:rPr>
                <w:noProof/>
                <w:webHidden/>
              </w:rPr>
              <w:tab/>
            </w:r>
            <w:r>
              <w:rPr>
                <w:noProof/>
                <w:webHidden/>
              </w:rPr>
              <w:fldChar w:fldCharType="begin"/>
            </w:r>
            <w:r>
              <w:rPr>
                <w:noProof/>
                <w:webHidden/>
              </w:rPr>
              <w:instrText xml:space="preserve"> PAGEREF _Toc232496006 \h </w:instrText>
            </w:r>
            <w:r>
              <w:rPr>
                <w:noProof/>
                <w:webHidden/>
              </w:rPr>
            </w:r>
            <w:r>
              <w:rPr>
                <w:noProof/>
                <w:webHidden/>
              </w:rPr>
              <w:fldChar w:fldCharType="separate"/>
            </w:r>
            <w:r>
              <w:rPr>
                <w:noProof/>
                <w:webHidden/>
              </w:rPr>
              <w:t>7</w:t>
            </w:r>
            <w:r>
              <w:rPr>
                <w:noProof/>
                <w:webHidden/>
              </w:rPr>
              <w:fldChar w:fldCharType="end"/>
            </w:r>
          </w:hyperlink>
        </w:p>
        <w:p w14:paraId="069086A6" w14:textId="03BA66EA" w:rsidR="00B12705" w:rsidRDefault="00B12705">
          <w:pPr>
            <w:pStyle w:val="TOC3"/>
            <w:tabs>
              <w:tab w:val="left" w:pos="960"/>
              <w:tab w:val="right" w:leader="dot" w:pos="9627"/>
            </w:tabs>
            <w:rPr>
              <w:rFonts w:eastAsiaTheme="minorEastAsia"/>
              <w:noProof/>
              <w:kern w:val="2"/>
              <w:szCs w:val="39"/>
              <w:lang w:val="en-US" w:bidi="km-KH"/>
            </w:rPr>
          </w:pPr>
          <w:hyperlink w:anchor="_Toc232496007" w:history="1">
            <w:r w:rsidRPr="006B2102">
              <w:rPr>
                <w:rStyle w:val="Hyperlink"/>
                <w:noProof/>
              </w:rPr>
              <w:t>B.</w:t>
            </w:r>
            <w:r>
              <w:rPr>
                <w:rFonts w:eastAsiaTheme="minorEastAsia"/>
                <w:noProof/>
                <w:kern w:val="2"/>
                <w:szCs w:val="39"/>
                <w:lang w:val="en-US" w:bidi="km-KH"/>
              </w:rPr>
              <w:tab/>
            </w:r>
            <w:r w:rsidRPr="006B2102">
              <w:rPr>
                <w:rStyle w:val="Hyperlink"/>
                <w:noProof/>
              </w:rPr>
              <w:t>Short-term outcomes</w:t>
            </w:r>
            <w:r>
              <w:rPr>
                <w:noProof/>
                <w:webHidden/>
              </w:rPr>
              <w:tab/>
            </w:r>
            <w:r>
              <w:rPr>
                <w:noProof/>
                <w:webHidden/>
              </w:rPr>
              <w:fldChar w:fldCharType="begin"/>
            </w:r>
            <w:r>
              <w:rPr>
                <w:noProof/>
                <w:webHidden/>
              </w:rPr>
              <w:instrText xml:space="preserve"> PAGEREF _Toc232496007 \h </w:instrText>
            </w:r>
            <w:r>
              <w:rPr>
                <w:noProof/>
                <w:webHidden/>
              </w:rPr>
            </w:r>
            <w:r>
              <w:rPr>
                <w:noProof/>
                <w:webHidden/>
              </w:rPr>
              <w:fldChar w:fldCharType="separate"/>
            </w:r>
            <w:r>
              <w:rPr>
                <w:noProof/>
                <w:webHidden/>
              </w:rPr>
              <w:t>7</w:t>
            </w:r>
            <w:r>
              <w:rPr>
                <w:noProof/>
                <w:webHidden/>
              </w:rPr>
              <w:fldChar w:fldCharType="end"/>
            </w:r>
          </w:hyperlink>
        </w:p>
        <w:p w14:paraId="718A34BD" w14:textId="348D8F80" w:rsidR="00B12705" w:rsidRDefault="00B12705">
          <w:pPr>
            <w:pStyle w:val="TOC1"/>
            <w:tabs>
              <w:tab w:val="right" w:leader="dot" w:pos="9627"/>
            </w:tabs>
            <w:rPr>
              <w:rFonts w:eastAsiaTheme="minorEastAsia"/>
              <w:noProof/>
              <w:kern w:val="2"/>
              <w:szCs w:val="39"/>
              <w:lang w:val="en-US" w:bidi="km-KH"/>
            </w:rPr>
          </w:pPr>
          <w:hyperlink w:anchor="_Toc232496008" w:history="1">
            <w:r w:rsidRPr="006B2102">
              <w:rPr>
                <w:rStyle w:val="Hyperlink"/>
                <w:noProof/>
              </w:rPr>
              <w:t>Methodology</w:t>
            </w:r>
            <w:r>
              <w:rPr>
                <w:noProof/>
                <w:webHidden/>
              </w:rPr>
              <w:tab/>
            </w:r>
            <w:r>
              <w:rPr>
                <w:noProof/>
                <w:webHidden/>
              </w:rPr>
              <w:fldChar w:fldCharType="begin"/>
            </w:r>
            <w:r>
              <w:rPr>
                <w:noProof/>
                <w:webHidden/>
              </w:rPr>
              <w:instrText xml:space="preserve"> PAGEREF _Toc232496008 \h </w:instrText>
            </w:r>
            <w:r>
              <w:rPr>
                <w:noProof/>
                <w:webHidden/>
              </w:rPr>
            </w:r>
            <w:r>
              <w:rPr>
                <w:noProof/>
                <w:webHidden/>
              </w:rPr>
              <w:fldChar w:fldCharType="separate"/>
            </w:r>
            <w:r>
              <w:rPr>
                <w:noProof/>
                <w:webHidden/>
              </w:rPr>
              <w:t>7</w:t>
            </w:r>
            <w:r>
              <w:rPr>
                <w:noProof/>
                <w:webHidden/>
              </w:rPr>
              <w:fldChar w:fldCharType="end"/>
            </w:r>
          </w:hyperlink>
        </w:p>
        <w:p w14:paraId="5E163DD4" w14:textId="2B15A7C4" w:rsidR="00B12705" w:rsidRDefault="00B12705">
          <w:pPr>
            <w:pStyle w:val="TOC2"/>
            <w:tabs>
              <w:tab w:val="right" w:leader="dot" w:pos="9627"/>
            </w:tabs>
            <w:rPr>
              <w:rFonts w:eastAsiaTheme="minorEastAsia"/>
              <w:noProof/>
              <w:kern w:val="2"/>
              <w:szCs w:val="39"/>
              <w:lang w:val="en-US" w:bidi="km-KH"/>
            </w:rPr>
          </w:pPr>
          <w:hyperlink w:anchor="_Toc232496009" w:history="1">
            <w:r w:rsidRPr="006B2102">
              <w:rPr>
                <w:rStyle w:val="Hyperlink"/>
                <w:noProof/>
              </w:rPr>
              <w:t>Expected evaluation approach</w:t>
            </w:r>
            <w:r>
              <w:rPr>
                <w:noProof/>
                <w:webHidden/>
              </w:rPr>
              <w:tab/>
            </w:r>
            <w:r>
              <w:rPr>
                <w:noProof/>
                <w:webHidden/>
              </w:rPr>
              <w:fldChar w:fldCharType="begin"/>
            </w:r>
            <w:r>
              <w:rPr>
                <w:noProof/>
                <w:webHidden/>
              </w:rPr>
              <w:instrText xml:space="preserve"> PAGEREF _Toc232496009 \h </w:instrText>
            </w:r>
            <w:r>
              <w:rPr>
                <w:noProof/>
                <w:webHidden/>
              </w:rPr>
            </w:r>
            <w:r>
              <w:rPr>
                <w:noProof/>
                <w:webHidden/>
              </w:rPr>
              <w:fldChar w:fldCharType="separate"/>
            </w:r>
            <w:r>
              <w:rPr>
                <w:noProof/>
                <w:webHidden/>
              </w:rPr>
              <w:t>7</w:t>
            </w:r>
            <w:r>
              <w:rPr>
                <w:noProof/>
                <w:webHidden/>
              </w:rPr>
              <w:fldChar w:fldCharType="end"/>
            </w:r>
          </w:hyperlink>
        </w:p>
        <w:p w14:paraId="164EE1EF" w14:textId="2429AE12" w:rsidR="00B12705" w:rsidRDefault="00B12705">
          <w:pPr>
            <w:pStyle w:val="TOC2"/>
            <w:tabs>
              <w:tab w:val="right" w:leader="dot" w:pos="9627"/>
            </w:tabs>
            <w:rPr>
              <w:rFonts w:eastAsiaTheme="minorEastAsia"/>
              <w:noProof/>
              <w:kern w:val="2"/>
              <w:szCs w:val="39"/>
              <w:lang w:val="en-US" w:bidi="km-KH"/>
            </w:rPr>
          </w:pPr>
          <w:hyperlink w:anchor="_Toc232496010" w:history="1">
            <w:r w:rsidRPr="006B2102">
              <w:rPr>
                <w:rStyle w:val="Hyperlink"/>
                <w:noProof/>
              </w:rPr>
              <w:t>Indicative data sources and methods</w:t>
            </w:r>
            <w:r>
              <w:rPr>
                <w:noProof/>
                <w:webHidden/>
              </w:rPr>
              <w:tab/>
            </w:r>
            <w:r>
              <w:rPr>
                <w:noProof/>
                <w:webHidden/>
              </w:rPr>
              <w:fldChar w:fldCharType="begin"/>
            </w:r>
            <w:r>
              <w:rPr>
                <w:noProof/>
                <w:webHidden/>
              </w:rPr>
              <w:instrText xml:space="preserve"> PAGEREF _Toc232496010 \h </w:instrText>
            </w:r>
            <w:r>
              <w:rPr>
                <w:noProof/>
                <w:webHidden/>
              </w:rPr>
            </w:r>
            <w:r>
              <w:rPr>
                <w:noProof/>
                <w:webHidden/>
              </w:rPr>
              <w:fldChar w:fldCharType="separate"/>
            </w:r>
            <w:r>
              <w:rPr>
                <w:noProof/>
                <w:webHidden/>
              </w:rPr>
              <w:t>8</w:t>
            </w:r>
            <w:r>
              <w:rPr>
                <w:noProof/>
                <w:webHidden/>
              </w:rPr>
              <w:fldChar w:fldCharType="end"/>
            </w:r>
          </w:hyperlink>
        </w:p>
        <w:p w14:paraId="6B3E4139" w14:textId="3834F1E1" w:rsidR="00B12705" w:rsidRDefault="00B12705">
          <w:pPr>
            <w:pStyle w:val="TOC2"/>
            <w:tabs>
              <w:tab w:val="right" w:leader="dot" w:pos="9627"/>
            </w:tabs>
            <w:rPr>
              <w:rFonts w:eastAsiaTheme="minorEastAsia"/>
              <w:noProof/>
              <w:kern w:val="2"/>
              <w:szCs w:val="39"/>
              <w:lang w:val="en-US" w:bidi="km-KH"/>
            </w:rPr>
          </w:pPr>
          <w:hyperlink w:anchor="_Toc232496011" w:history="1">
            <w:r w:rsidRPr="006B2102">
              <w:rPr>
                <w:rStyle w:val="Hyperlink"/>
                <w:noProof/>
              </w:rPr>
              <w:t>Sampling and respondent coverage</w:t>
            </w:r>
            <w:r>
              <w:rPr>
                <w:noProof/>
                <w:webHidden/>
              </w:rPr>
              <w:tab/>
            </w:r>
            <w:r>
              <w:rPr>
                <w:noProof/>
                <w:webHidden/>
              </w:rPr>
              <w:fldChar w:fldCharType="begin"/>
            </w:r>
            <w:r>
              <w:rPr>
                <w:noProof/>
                <w:webHidden/>
              </w:rPr>
              <w:instrText xml:space="preserve"> PAGEREF _Toc232496011 \h </w:instrText>
            </w:r>
            <w:r>
              <w:rPr>
                <w:noProof/>
                <w:webHidden/>
              </w:rPr>
            </w:r>
            <w:r>
              <w:rPr>
                <w:noProof/>
                <w:webHidden/>
              </w:rPr>
              <w:fldChar w:fldCharType="separate"/>
            </w:r>
            <w:r>
              <w:rPr>
                <w:noProof/>
                <w:webHidden/>
              </w:rPr>
              <w:t>8</w:t>
            </w:r>
            <w:r>
              <w:rPr>
                <w:noProof/>
                <w:webHidden/>
              </w:rPr>
              <w:fldChar w:fldCharType="end"/>
            </w:r>
          </w:hyperlink>
        </w:p>
        <w:p w14:paraId="4E5918C6" w14:textId="6B6261D0" w:rsidR="00B12705" w:rsidRDefault="00B12705">
          <w:pPr>
            <w:pStyle w:val="TOC1"/>
            <w:tabs>
              <w:tab w:val="right" w:leader="dot" w:pos="9627"/>
            </w:tabs>
            <w:rPr>
              <w:rFonts w:eastAsiaTheme="minorEastAsia"/>
              <w:noProof/>
              <w:kern w:val="2"/>
              <w:szCs w:val="39"/>
              <w:lang w:val="en-US" w:bidi="km-KH"/>
            </w:rPr>
          </w:pPr>
          <w:hyperlink w:anchor="_Toc232496012" w:history="1">
            <w:r w:rsidRPr="006B2102">
              <w:rPr>
                <w:rStyle w:val="Hyperlink"/>
                <w:noProof/>
              </w:rPr>
              <w:t>Ethics and safeguarding</w:t>
            </w:r>
            <w:r>
              <w:rPr>
                <w:noProof/>
                <w:webHidden/>
              </w:rPr>
              <w:tab/>
            </w:r>
            <w:r>
              <w:rPr>
                <w:noProof/>
                <w:webHidden/>
              </w:rPr>
              <w:fldChar w:fldCharType="begin"/>
            </w:r>
            <w:r>
              <w:rPr>
                <w:noProof/>
                <w:webHidden/>
              </w:rPr>
              <w:instrText xml:space="preserve"> PAGEREF _Toc232496012 \h </w:instrText>
            </w:r>
            <w:r>
              <w:rPr>
                <w:noProof/>
                <w:webHidden/>
              </w:rPr>
            </w:r>
            <w:r>
              <w:rPr>
                <w:noProof/>
                <w:webHidden/>
              </w:rPr>
              <w:fldChar w:fldCharType="separate"/>
            </w:r>
            <w:r>
              <w:rPr>
                <w:noProof/>
                <w:webHidden/>
              </w:rPr>
              <w:t>9</w:t>
            </w:r>
            <w:r>
              <w:rPr>
                <w:noProof/>
                <w:webHidden/>
              </w:rPr>
              <w:fldChar w:fldCharType="end"/>
            </w:r>
          </w:hyperlink>
        </w:p>
        <w:p w14:paraId="4B184184" w14:textId="59563A3E" w:rsidR="00B12705" w:rsidRDefault="00B12705">
          <w:pPr>
            <w:pStyle w:val="TOC1"/>
            <w:tabs>
              <w:tab w:val="right" w:leader="dot" w:pos="9627"/>
            </w:tabs>
            <w:rPr>
              <w:rFonts w:eastAsiaTheme="minorEastAsia"/>
              <w:noProof/>
              <w:kern w:val="2"/>
              <w:szCs w:val="39"/>
              <w:lang w:val="en-US" w:bidi="km-KH"/>
            </w:rPr>
          </w:pPr>
          <w:hyperlink w:anchor="_Toc232496013" w:history="1">
            <w:r w:rsidRPr="006B2102">
              <w:rPr>
                <w:rStyle w:val="Hyperlink"/>
                <w:noProof/>
              </w:rPr>
              <w:t>Deliverables</w:t>
            </w:r>
            <w:r>
              <w:rPr>
                <w:noProof/>
                <w:webHidden/>
              </w:rPr>
              <w:tab/>
            </w:r>
            <w:r>
              <w:rPr>
                <w:noProof/>
                <w:webHidden/>
              </w:rPr>
              <w:fldChar w:fldCharType="begin"/>
            </w:r>
            <w:r>
              <w:rPr>
                <w:noProof/>
                <w:webHidden/>
              </w:rPr>
              <w:instrText xml:space="preserve"> PAGEREF _Toc232496013 \h </w:instrText>
            </w:r>
            <w:r>
              <w:rPr>
                <w:noProof/>
                <w:webHidden/>
              </w:rPr>
            </w:r>
            <w:r>
              <w:rPr>
                <w:noProof/>
                <w:webHidden/>
              </w:rPr>
              <w:fldChar w:fldCharType="separate"/>
            </w:r>
            <w:r>
              <w:rPr>
                <w:noProof/>
                <w:webHidden/>
              </w:rPr>
              <w:t>10</w:t>
            </w:r>
            <w:r>
              <w:rPr>
                <w:noProof/>
                <w:webHidden/>
              </w:rPr>
              <w:fldChar w:fldCharType="end"/>
            </w:r>
          </w:hyperlink>
        </w:p>
        <w:p w14:paraId="7C9639C5" w14:textId="506AAF4A" w:rsidR="00B12705" w:rsidRDefault="00B12705">
          <w:pPr>
            <w:pStyle w:val="TOC1"/>
            <w:tabs>
              <w:tab w:val="right" w:leader="dot" w:pos="9627"/>
            </w:tabs>
            <w:rPr>
              <w:rFonts w:eastAsiaTheme="minorEastAsia"/>
              <w:noProof/>
              <w:kern w:val="2"/>
              <w:szCs w:val="39"/>
              <w:lang w:val="en-US" w:bidi="km-KH"/>
            </w:rPr>
          </w:pPr>
          <w:hyperlink w:anchor="_Toc232496014" w:history="1">
            <w:r w:rsidRPr="006B2102">
              <w:rPr>
                <w:rStyle w:val="Hyperlink"/>
                <w:noProof/>
              </w:rPr>
              <w:t>Indicative timeline</w:t>
            </w:r>
            <w:r>
              <w:rPr>
                <w:noProof/>
                <w:webHidden/>
              </w:rPr>
              <w:tab/>
            </w:r>
            <w:r>
              <w:rPr>
                <w:noProof/>
                <w:webHidden/>
              </w:rPr>
              <w:fldChar w:fldCharType="begin"/>
            </w:r>
            <w:r>
              <w:rPr>
                <w:noProof/>
                <w:webHidden/>
              </w:rPr>
              <w:instrText xml:space="preserve"> PAGEREF _Toc232496014 \h </w:instrText>
            </w:r>
            <w:r>
              <w:rPr>
                <w:noProof/>
                <w:webHidden/>
              </w:rPr>
            </w:r>
            <w:r>
              <w:rPr>
                <w:noProof/>
                <w:webHidden/>
              </w:rPr>
              <w:fldChar w:fldCharType="separate"/>
            </w:r>
            <w:r>
              <w:rPr>
                <w:noProof/>
                <w:webHidden/>
              </w:rPr>
              <w:t>10</w:t>
            </w:r>
            <w:r>
              <w:rPr>
                <w:noProof/>
                <w:webHidden/>
              </w:rPr>
              <w:fldChar w:fldCharType="end"/>
            </w:r>
          </w:hyperlink>
        </w:p>
        <w:p w14:paraId="2A332C16" w14:textId="7BAA1CC2" w:rsidR="00B12705" w:rsidRDefault="00B12705">
          <w:pPr>
            <w:pStyle w:val="TOC1"/>
            <w:tabs>
              <w:tab w:val="right" w:leader="dot" w:pos="9627"/>
            </w:tabs>
            <w:rPr>
              <w:rFonts w:eastAsiaTheme="minorEastAsia"/>
              <w:noProof/>
              <w:kern w:val="2"/>
              <w:szCs w:val="39"/>
              <w:lang w:val="en-US" w:bidi="km-KH"/>
            </w:rPr>
          </w:pPr>
          <w:hyperlink w:anchor="_Toc232496015" w:history="1">
            <w:r w:rsidRPr="006B2102">
              <w:rPr>
                <w:rStyle w:val="Hyperlink"/>
                <w:noProof/>
              </w:rPr>
              <w:t>Roles and responsibilities</w:t>
            </w:r>
            <w:r>
              <w:rPr>
                <w:noProof/>
                <w:webHidden/>
              </w:rPr>
              <w:tab/>
            </w:r>
            <w:r>
              <w:rPr>
                <w:noProof/>
                <w:webHidden/>
              </w:rPr>
              <w:fldChar w:fldCharType="begin"/>
            </w:r>
            <w:r>
              <w:rPr>
                <w:noProof/>
                <w:webHidden/>
              </w:rPr>
              <w:instrText xml:space="preserve"> PAGEREF _Toc232496015 \h </w:instrText>
            </w:r>
            <w:r>
              <w:rPr>
                <w:noProof/>
                <w:webHidden/>
              </w:rPr>
            </w:r>
            <w:r>
              <w:rPr>
                <w:noProof/>
                <w:webHidden/>
              </w:rPr>
              <w:fldChar w:fldCharType="separate"/>
            </w:r>
            <w:r>
              <w:rPr>
                <w:noProof/>
                <w:webHidden/>
              </w:rPr>
              <w:t>10</w:t>
            </w:r>
            <w:r>
              <w:rPr>
                <w:noProof/>
                <w:webHidden/>
              </w:rPr>
              <w:fldChar w:fldCharType="end"/>
            </w:r>
          </w:hyperlink>
        </w:p>
        <w:p w14:paraId="082F02AA" w14:textId="4C404068" w:rsidR="00B12705" w:rsidRDefault="00B12705">
          <w:pPr>
            <w:pStyle w:val="TOC1"/>
            <w:tabs>
              <w:tab w:val="right" w:leader="dot" w:pos="9627"/>
            </w:tabs>
            <w:rPr>
              <w:rFonts w:eastAsiaTheme="minorEastAsia"/>
              <w:noProof/>
              <w:kern w:val="2"/>
              <w:szCs w:val="39"/>
              <w:lang w:val="en-US" w:bidi="km-KH"/>
            </w:rPr>
          </w:pPr>
          <w:hyperlink w:anchor="_Toc232496016" w:history="1">
            <w:r w:rsidRPr="006B2102">
              <w:rPr>
                <w:rStyle w:val="Hyperlink"/>
                <w:noProof/>
              </w:rPr>
              <w:t>Budget</w:t>
            </w:r>
            <w:r>
              <w:rPr>
                <w:noProof/>
                <w:webHidden/>
              </w:rPr>
              <w:tab/>
            </w:r>
            <w:r>
              <w:rPr>
                <w:noProof/>
                <w:webHidden/>
              </w:rPr>
              <w:fldChar w:fldCharType="begin"/>
            </w:r>
            <w:r>
              <w:rPr>
                <w:noProof/>
                <w:webHidden/>
              </w:rPr>
              <w:instrText xml:space="preserve"> PAGEREF _Toc232496016 \h </w:instrText>
            </w:r>
            <w:r>
              <w:rPr>
                <w:noProof/>
                <w:webHidden/>
              </w:rPr>
            </w:r>
            <w:r>
              <w:rPr>
                <w:noProof/>
                <w:webHidden/>
              </w:rPr>
              <w:fldChar w:fldCharType="separate"/>
            </w:r>
            <w:r>
              <w:rPr>
                <w:noProof/>
                <w:webHidden/>
              </w:rPr>
              <w:t>11</w:t>
            </w:r>
            <w:r>
              <w:rPr>
                <w:noProof/>
                <w:webHidden/>
              </w:rPr>
              <w:fldChar w:fldCharType="end"/>
            </w:r>
          </w:hyperlink>
        </w:p>
        <w:p w14:paraId="0E85EFDB" w14:textId="3C4BC56C" w:rsidR="00B12705" w:rsidRDefault="00B12705">
          <w:pPr>
            <w:pStyle w:val="TOC1"/>
            <w:tabs>
              <w:tab w:val="right" w:leader="dot" w:pos="9627"/>
            </w:tabs>
            <w:rPr>
              <w:rFonts w:eastAsiaTheme="minorEastAsia"/>
              <w:noProof/>
              <w:kern w:val="2"/>
              <w:szCs w:val="39"/>
              <w:lang w:val="en-US" w:bidi="km-KH"/>
            </w:rPr>
          </w:pPr>
          <w:hyperlink w:anchor="_Toc232496017" w:history="1">
            <w:r w:rsidRPr="006B2102">
              <w:rPr>
                <w:rStyle w:val="Hyperlink"/>
                <w:noProof/>
              </w:rPr>
              <w:t>Required profile of the consultant or organisation</w:t>
            </w:r>
            <w:r>
              <w:rPr>
                <w:noProof/>
                <w:webHidden/>
              </w:rPr>
              <w:tab/>
            </w:r>
            <w:r>
              <w:rPr>
                <w:noProof/>
                <w:webHidden/>
              </w:rPr>
              <w:fldChar w:fldCharType="begin"/>
            </w:r>
            <w:r>
              <w:rPr>
                <w:noProof/>
                <w:webHidden/>
              </w:rPr>
              <w:instrText xml:space="preserve"> PAGEREF _Toc232496017 \h </w:instrText>
            </w:r>
            <w:r>
              <w:rPr>
                <w:noProof/>
                <w:webHidden/>
              </w:rPr>
            </w:r>
            <w:r>
              <w:rPr>
                <w:noProof/>
                <w:webHidden/>
              </w:rPr>
              <w:fldChar w:fldCharType="separate"/>
            </w:r>
            <w:r>
              <w:rPr>
                <w:noProof/>
                <w:webHidden/>
              </w:rPr>
              <w:t>11</w:t>
            </w:r>
            <w:r>
              <w:rPr>
                <w:noProof/>
                <w:webHidden/>
              </w:rPr>
              <w:fldChar w:fldCharType="end"/>
            </w:r>
          </w:hyperlink>
        </w:p>
        <w:p w14:paraId="434F4B99" w14:textId="0802EF84" w:rsidR="00B12705" w:rsidRDefault="00B12705">
          <w:pPr>
            <w:pStyle w:val="TOC1"/>
            <w:tabs>
              <w:tab w:val="right" w:leader="dot" w:pos="9627"/>
            </w:tabs>
            <w:rPr>
              <w:rFonts w:eastAsiaTheme="minorEastAsia"/>
              <w:noProof/>
              <w:kern w:val="2"/>
              <w:szCs w:val="39"/>
              <w:lang w:val="en-US" w:bidi="km-KH"/>
            </w:rPr>
          </w:pPr>
          <w:hyperlink w:anchor="_Toc232496018" w:history="1">
            <w:r w:rsidRPr="006B2102">
              <w:rPr>
                <w:rStyle w:val="Hyperlink"/>
                <w:noProof/>
              </w:rPr>
              <w:t>Confidentiality and ownership</w:t>
            </w:r>
            <w:r>
              <w:rPr>
                <w:noProof/>
                <w:webHidden/>
              </w:rPr>
              <w:tab/>
            </w:r>
            <w:r>
              <w:rPr>
                <w:noProof/>
                <w:webHidden/>
              </w:rPr>
              <w:fldChar w:fldCharType="begin"/>
            </w:r>
            <w:r>
              <w:rPr>
                <w:noProof/>
                <w:webHidden/>
              </w:rPr>
              <w:instrText xml:space="preserve"> PAGEREF _Toc232496018 \h </w:instrText>
            </w:r>
            <w:r>
              <w:rPr>
                <w:noProof/>
                <w:webHidden/>
              </w:rPr>
            </w:r>
            <w:r>
              <w:rPr>
                <w:noProof/>
                <w:webHidden/>
              </w:rPr>
              <w:fldChar w:fldCharType="separate"/>
            </w:r>
            <w:r>
              <w:rPr>
                <w:noProof/>
                <w:webHidden/>
              </w:rPr>
              <w:t>12</w:t>
            </w:r>
            <w:r>
              <w:rPr>
                <w:noProof/>
                <w:webHidden/>
              </w:rPr>
              <w:fldChar w:fldCharType="end"/>
            </w:r>
          </w:hyperlink>
        </w:p>
        <w:p w14:paraId="5413F869" w14:textId="0EB8BA74" w:rsidR="00B12705" w:rsidRDefault="00B12705">
          <w:pPr>
            <w:pStyle w:val="TOC1"/>
            <w:tabs>
              <w:tab w:val="right" w:leader="dot" w:pos="9627"/>
            </w:tabs>
            <w:rPr>
              <w:rFonts w:eastAsiaTheme="minorEastAsia"/>
              <w:noProof/>
              <w:kern w:val="2"/>
              <w:szCs w:val="39"/>
              <w:lang w:val="en-US" w:bidi="km-KH"/>
            </w:rPr>
          </w:pPr>
          <w:hyperlink w:anchor="_Toc232496019" w:history="1">
            <w:r w:rsidRPr="006B2102">
              <w:rPr>
                <w:rStyle w:val="Hyperlink"/>
                <w:noProof/>
              </w:rPr>
              <w:t>Proposal submission requirements</w:t>
            </w:r>
            <w:r>
              <w:rPr>
                <w:noProof/>
                <w:webHidden/>
              </w:rPr>
              <w:tab/>
            </w:r>
            <w:r>
              <w:rPr>
                <w:noProof/>
                <w:webHidden/>
              </w:rPr>
              <w:fldChar w:fldCharType="begin"/>
            </w:r>
            <w:r>
              <w:rPr>
                <w:noProof/>
                <w:webHidden/>
              </w:rPr>
              <w:instrText xml:space="preserve"> PAGEREF _Toc232496019 \h </w:instrText>
            </w:r>
            <w:r>
              <w:rPr>
                <w:noProof/>
                <w:webHidden/>
              </w:rPr>
            </w:r>
            <w:r>
              <w:rPr>
                <w:noProof/>
                <w:webHidden/>
              </w:rPr>
              <w:fldChar w:fldCharType="separate"/>
            </w:r>
            <w:r>
              <w:rPr>
                <w:noProof/>
                <w:webHidden/>
              </w:rPr>
              <w:t>12</w:t>
            </w:r>
            <w:r>
              <w:rPr>
                <w:noProof/>
                <w:webHidden/>
              </w:rPr>
              <w:fldChar w:fldCharType="end"/>
            </w:r>
          </w:hyperlink>
        </w:p>
        <w:p w14:paraId="1D2DA718" w14:textId="24A2D205" w:rsidR="00B12705" w:rsidRDefault="00B12705">
          <w:pPr>
            <w:pStyle w:val="TOC1"/>
            <w:tabs>
              <w:tab w:val="right" w:leader="dot" w:pos="9627"/>
            </w:tabs>
            <w:rPr>
              <w:rFonts w:eastAsiaTheme="minorEastAsia"/>
              <w:noProof/>
              <w:kern w:val="2"/>
              <w:szCs w:val="39"/>
              <w:lang w:val="en-US" w:bidi="km-KH"/>
            </w:rPr>
          </w:pPr>
          <w:hyperlink w:anchor="_Toc232496020" w:history="1">
            <w:r w:rsidRPr="006B2102">
              <w:rPr>
                <w:rStyle w:val="Hyperlink"/>
                <w:noProof/>
              </w:rPr>
              <w:t>Application Process</w:t>
            </w:r>
            <w:r>
              <w:rPr>
                <w:noProof/>
                <w:webHidden/>
              </w:rPr>
              <w:tab/>
            </w:r>
            <w:r>
              <w:rPr>
                <w:noProof/>
                <w:webHidden/>
              </w:rPr>
              <w:fldChar w:fldCharType="begin"/>
            </w:r>
            <w:r>
              <w:rPr>
                <w:noProof/>
                <w:webHidden/>
              </w:rPr>
              <w:instrText xml:space="preserve"> PAGEREF _Toc232496020 \h </w:instrText>
            </w:r>
            <w:r>
              <w:rPr>
                <w:noProof/>
                <w:webHidden/>
              </w:rPr>
            </w:r>
            <w:r>
              <w:rPr>
                <w:noProof/>
                <w:webHidden/>
              </w:rPr>
              <w:fldChar w:fldCharType="separate"/>
            </w:r>
            <w:r>
              <w:rPr>
                <w:noProof/>
                <w:webHidden/>
              </w:rPr>
              <w:t>12</w:t>
            </w:r>
            <w:r>
              <w:rPr>
                <w:noProof/>
                <w:webHidden/>
              </w:rPr>
              <w:fldChar w:fldCharType="end"/>
            </w:r>
          </w:hyperlink>
        </w:p>
        <w:p w14:paraId="7B6FFA1D" w14:textId="14F93767" w:rsidR="00B12705" w:rsidRDefault="00B12705">
          <w:pPr>
            <w:pStyle w:val="TOC1"/>
            <w:tabs>
              <w:tab w:val="right" w:leader="dot" w:pos="9627"/>
            </w:tabs>
            <w:rPr>
              <w:rFonts w:eastAsiaTheme="minorEastAsia"/>
              <w:noProof/>
              <w:kern w:val="2"/>
              <w:szCs w:val="39"/>
              <w:lang w:val="en-US" w:bidi="km-KH"/>
            </w:rPr>
          </w:pPr>
          <w:hyperlink w:anchor="_Toc232496021" w:history="1">
            <w:r w:rsidRPr="006B2102">
              <w:rPr>
                <w:rStyle w:val="Hyperlink"/>
                <w:noProof/>
              </w:rPr>
              <w:t>Evaluation Criteria</w:t>
            </w:r>
            <w:r>
              <w:rPr>
                <w:noProof/>
                <w:webHidden/>
              </w:rPr>
              <w:tab/>
            </w:r>
            <w:r>
              <w:rPr>
                <w:noProof/>
                <w:webHidden/>
              </w:rPr>
              <w:fldChar w:fldCharType="begin"/>
            </w:r>
            <w:r>
              <w:rPr>
                <w:noProof/>
                <w:webHidden/>
              </w:rPr>
              <w:instrText xml:space="preserve"> PAGEREF _Toc232496021 \h </w:instrText>
            </w:r>
            <w:r>
              <w:rPr>
                <w:noProof/>
                <w:webHidden/>
              </w:rPr>
            </w:r>
            <w:r>
              <w:rPr>
                <w:noProof/>
                <w:webHidden/>
              </w:rPr>
              <w:fldChar w:fldCharType="separate"/>
            </w:r>
            <w:r>
              <w:rPr>
                <w:noProof/>
                <w:webHidden/>
              </w:rPr>
              <w:t>13</w:t>
            </w:r>
            <w:r>
              <w:rPr>
                <w:noProof/>
                <w:webHidden/>
              </w:rPr>
              <w:fldChar w:fldCharType="end"/>
            </w:r>
          </w:hyperlink>
        </w:p>
        <w:p w14:paraId="0014F59C" w14:textId="11DB25CC" w:rsidR="007A574F" w:rsidRPr="008442AF" w:rsidRDefault="00824264" w:rsidP="007A574F">
          <w:pPr>
            <w:rPr>
              <w:b/>
              <w:bCs/>
            </w:rPr>
          </w:pPr>
          <w:r w:rsidRPr="008442AF">
            <w:rPr>
              <w:b/>
              <w:bCs/>
            </w:rPr>
            <w:fldChar w:fldCharType="end"/>
          </w:r>
        </w:p>
      </w:sdtContent>
    </w:sdt>
    <w:p w14:paraId="398DA1C6" w14:textId="2D4B6643" w:rsidR="00F57962" w:rsidRPr="008442AF" w:rsidRDefault="00F57962" w:rsidP="7FDF582B"/>
    <w:p w14:paraId="7487DB7F" w14:textId="0B76D7F2" w:rsidR="00F57962" w:rsidRPr="008442AF" w:rsidRDefault="56F294A7" w:rsidP="007A574F">
      <w:pPr>
        <w:pStyle w:val="Heading1"/>
      </w:pPr>
      <w:bookmarkStart w:id="1" w:name="_Toc232495993"/>
      <w:r>
        <w:lastRenderedPageBreak/>
        <w:t>Background and context</w:t>
      </w:r>
      <w:bookmarkEnd w:id="1"/>
    </w:p>
    <w:p w14:paraId="088452FF" w14:textId="2D310C0E" w:rsidR="1118C177" w:rsidRDefault="1118C177" w:rsidP="3ED0A524">
      <w:r>
        <w:t>Since 2021, Malaria Consortium has extended its support for cervical cancer elimination in Cambodia. With funding from Malaria Consortium USA and the British embassy, Malaria Consortium Cambodia has implemented a project entitled “Supporting Health and Equity for Rural Cervical Cancer Access in Northern Cambodia” (SHERCAN). Malaria Consortium now seeks to commission an external consultant or organisation to conduct the endline evaluation of the SHERCAN project.</w:t>
      </w:r>
    </w:p>
    <w:p w14:paraId="48AE3470" w14:textId="55B70CCC" w:rsidR="00F97862" w:rsidRDefault="52C938C2" w:rsidP="007A574F">
      <w:r>
        <w:t>The SHERCAN project aims to strengthen cervical cancer prevention, screening, referral, and service delivery</w:t>
      </w:r>
      <w:r w:rsidR="3EE75358">
        <w:t xml:space="preserve">, </w:t>
      </w:r>
      <w:r>
        <w:t xml:space="preserve">through formative research, health promotion, support to HPV self-swab and VIA screening, </w:t>
      </w:r>
      <w:r w:rsidR="3EE75358">
        <w:t xml:space="preserve">and </w:t>
      </w:r>
      <w:r>
        <w:t>capacity strengthening of healthcare workers and community actors</w:t>
      </w:r>
      <w:r w:rsidR="3EE75358">
        <w:t>.</w:t>
      </w:r>
    </w:p>
    <w:p w14:paraId="44626E75" w14:textId="65B41F67" w:rsidR="007A574F" w:rsidRPr="008442AF" w:rsidRDefault="0B78BAF8" w:rsidP="4322C0B8">
      <w:r>
        <w:t>Given the relatively short implementation period</w:t>
      </w:r>
      <w:r w:rsidR="1447CDA2">
        <w:t xml:space="preserve"> (</w:t>
      </w:r>
      <w:r w:rsidR="1447CDA2" w:rsidRPr="00B12C0E">
        <w:t xml:space="preserve">from </w:t>
      </w:r>
      <w:r w:rsidR="658D30C7" w:rsidRPr="00B12C0E">
        <w:t>01, January 2024</w:t>
      </w:r>
      <w:r w:rsidR="56ACAE5A" w:rsidRPr="00B12C0E">
        <w:t xml:space="preserve"> to November</w:t>
      </w:r>
      <w:r w:rsidR="658D30C7" w:rsidRPr="00B12C0E">
        <w:t xml:space="preserve"> 2026</w:t>
      </w:r>
      <w:r>
        <w:t xml:space="preserve">, the evaluation will not assess long-term impact, such as changes in cervical cancer incidence or mortality. Instead, it will focus on implementation, quality, acceptability, </w:t>
      </w:r>
      <w:r w:rsidRPr="00B12C0E">
        <w:t>and selected short-term outcomes</w:t>
      </w:r>
      <w:r>
        <w:t>.</w:t>
      </w:r>
    </w:p>
    <w:p w14:paraId="421AD748" w14:textId="10C082B1" w:rsidR="00267F08" w:rsidRPr="008442AF" w:rsidRDefault="00267F08" w:rsidP="002633D9">
      <w:pPr>
        <w:pStyle w:val="Heading2"/>
      </w:pPr>
      <w:bookmarkStart w:id="2" w:name="_Toc232495994"/>
      <w:r w:rsidRPr="008442AF">
        <w:t>Organisational background</w:t>
      </w:r>
      <w:bookmarkEnd w:id="2"/>
    </w:p>
    <w:p w14:paraId="1AC1CAE9" w14:textId="77777777" w:rsidR="00267F08" w:rsidRPr="008442AF" w:rsidRDefault="00267F08" w:rsidP="00267F08">
      <w:r w:rsidRPr="008442AF">
        <w:t xml:space="preserve">Established in 2003, Malaria Consortium is one of the world’s leading non-profit organisations specialising in the prevention, control and treatment of malaria and other communicable diseases among vulnerable and under privileged populations. We increasingly find our work on malaria can be effectively integrated with other similar public health interventions for greater impact and therefore expanded our remit to include child health and neglected tropical disease interventions. </w:t>
      </w:r>
    </w:p>
    <w:p w14:paraId="179219C0" w14:textId="77777777" w:rsidR="00267F08" w:rsidRPr="008442AF" w:rsidRDefault="00267F08" w:rsidP="00267F08">
      <w:r w:rsidRPr="008442AF">
        <w:t>We work in Africa and Asia with communities, governments, academic institutions, and local and international organisations, to ensure effective delivery of services, which are supported by strong evidence.</w:t>
      </w:r>
    </w:p>
    <w:p w14:paraId="5AF28AB4" w14:textId="77777777" w:rsidR="00267F08" w:rsidRPr="008442AF" w:rsidRDefault="00267F08" w:rsidP="00267F08">
      <w:pPr>
        <w:spacing w:after="0"/>
      </w:pPr>
      <w:r w:rsidRPr="008442AF">
        <w:t>Our areas of expertise include:</w:t>
      </w:r>
    </w:p>
    <w:p w14:paraId="25BFFED3" w14:textId="77777777" w:rsidR="00267F08" w:rsidRPr="008442AF" w:rsidRDefault="00267F08" w:rsidP="00267F08">
      <w:pPr>
        <w:pStyle w:val="ListParagraph"/>
        <w:numPr>
          <w:ilvl w:val="0"/>
          <w:numId w:val="24"/>
        </w:numPr>
      </w:pPr>
      <w:r w:rsidRPr="008442AF">
        <w:t>Disease prevention, diagnosis and treatment</w:t>
      </w:r>
    </w:p>
    <w:p w14:paraId="519F998D" w14:textId="77777777" w:rsidR="00267F08" w:rsidRPr="008442AF" w:rsidRDefault="00267F08" w:rsidP="00267F08">
      <w:pPr>
        <w:pStyle w:val="ListParagraph"/>
        <w:numPr>
          <w:ilvl w:val="0"/>
          <w:numId w:val="24"/>
        </w:numPr>
      </w:pPr>
      <w:r w:rsidRPr="008442AF">
        <w:t>Disease control and elimination</w:t>
      </w:r>
    </w:p>
    <w:p w14:paraId="72D29933" w14:textId="77777777" w:rsidR="00267F08" w:rsidRPr="008442AF" w:rsidRDefault="00267F08" w:rsidP="00267F08">
      <w:pPr>
        <w:pStyle w:val="ListParagraph"/>
        <w:numPr>
          <w:ilvl w:val="0"/>
          <w:numId w:val="24"/>
        </w:numPr>
      </w:pPr>
      <w:r w:rsidRPr="008442AF">
        <w:t>Systems strengthening</w:t>
      </w:r>
    </w:p>
    <w:p w14:paraId="144C37B6" w14:textId="77777777" w:rsidR="00267F08" w:rsidRPr="008442AF" w:rsidRDefault="00267F08" w:rsidP="00267F08">
      <w:pPr>
        <w:pStyle w:val="ListParagraph"/>
        <w:numPr>
          <w:ilvl w:val="0"/>
          <w:numId w:val="24"/>
        </w:numPr>
      </w:pPr>
      <w:r w:rsidRPr="008442AF">
        <w:t xml:space="preserve">Research, monitoring and evaluation leading to best practice </w:t>
      </w:r>
    </w:p>
    <w:p w14:paraId="4B01F019" w14:textId="77777777" w:rsidR="00267F08" w:rsidRPr="008442AF" w:rsidRDefault="00267F08" w:rsidP="00267F08">
      <w:pPr>
        <w:pStyle w:val="ListParagraph"/>
        <w:numPr>
          <w:ilvl w:val="0"/>
          <w:numId w:val="24"/>
        </w:numPr>
      </w:pPr>
      <w:r w:rsidRPr="008442AF">
        <w:t>Behaviour change communication</w:t>
      </w:r>
    </w:p>
    <w:p w14:paraId="2464C4A7" w14:textId="77777777" w:rsidR="00267F08" w:rsidRPr="008442AF" w:rsidRDefault="00267F08" w:rsidP="00267F08">
      <w:pPr>
        <w:pStyle w:val="ListParagraph"/>
        <w:numPr>
          <w:ilvl w:val="0"/>
          <w:numId w:val="24"/>
        </w:numPr>
      </w:pPr>
      <w:r w:rsidRPr="008442AF">
        <w:t>National and international advocacy and policy development</w:t>
      </w:r>
    </w:p>
    <w:p w14:paraId="2E731779" w14:textId="4A095E03" w:rsidR="00267F08" w:rsidRPr="008442AF" w:rsidRDefault="00F57962" w:rsidP="00F57962">
      <w:pPr>
        <w:pStyle w:val="Heading2"/>
        <w:rPr>
          <w:rFonts w:eastAsia="Calibri"/>
        </w:rPr>
      </w:pPr>
      <w:bookmarkStart w:id="3" w:name="_Toc232495995"/>
      <w:r w:rsidRPr="008442AF">
        <w:rPr>
          <w:rFonts w:eastAsia="Calibri"/>
        </w:rPr>
        <w:t>Project b</w:t>
      </w:r>
      <w:r w:rsidR="00267F08" w:rsidRPr="008442AF">
        <w:rPr>
          <w:rFonts w:eastAsia="Calibri"/>
        </w:rPr>
        <w:t>ackground</w:t>
      </w:r>
      <w:bookmarkEnd w:id="3"/>
      <w:r w:rsidR="00267F08" w:rsidRPr="008442AF">
        <w:rPr>
          <w:rFonts w:eastAsia="Calibri"/>
        </w:rPr>
        <w:t xml:space="preserve"> </w:t>
      </w:r>
    </w:p>
    <w:p w14:paraId="1058572D" w14:textId="73F38759" w:rsidR="00267F08" w:rsidRPr="00AF737A" w:rsidRDefault="7D379842" w:rsidP="00267F08">
      <w:pPr>
        <w:rPr>
          <w:rFonts w:eastAsia="Calibri" w:cs="DaunPenh"/>
          <w14:ligatures w14:val="none"/>
        </w:rPr>
      </w:pPr>
      <w:r w:rsidRPr="00AF737A">
        <w:rPr>
          <w:rFonts w:eastAsia="Calibri" w:cs="DaunPenh"/>
          <w14:ligatures w14:val="none"/>
        </w:rPr>
        <w:t>Cambodia has one of the highest rates of cervical cancer disease</w:t>
      </w:r>
      <w:r w:rsidR="571CF120" w:rsidRPr="00AF737A">
        <w:rPr>
          <w:rFonts w:eastAsia="Calibri" w:cs="DaunPenh"/>
          <w14:ligatures w14:val="none"/>
        </w:rPr>
        <w:t xml:space="preserve"> and related </w:t>
      </w:r>
      <w:r w:rsidRPr="00AF737A">
        <w:rPr>
          <w:rFonts w:eastAsia="Calibri" w:cs="DaunPenh"/>
          <w14:ligatures w14:val="none"/>
        </w:rPr>
        <w:t xml:space="preserve">death in the world (Ferlay et al., 2021). The government of Cambodia estimated that 1,512 women (age standardised incidence rate 23.8 per 100,000 women) develop cervical cancer, and 795 women (age standardised mortality rate 13.4 per 100,000 women) die each year due to </w:t>
      </w:r>
      <w:r w:rsidRPr="00AF737A">
        <w:rPr>
          <w:rFonts w:eastAsia="Calibri" w:cs="DaunPenh"/>
          <w14:ligatures w14:val="none"/>
        </w:rPr>
        <w:lastRenderedPageBreak/>
        <w:t xml:space="preserve">cervical cancer (The 2019-2023 National Action Plan for Cervical Cancer Prevention and Control, 2019). </w:t>
      </w:r>
    </w:p>
    <w:p w14:paraId="63722FD3" w14:textId="609C4BBB" w:rsidR="00A802AA" w:rsidRPr="00AF737A" w:rsidRDefault="7D379842" w:rsidP="00267F08">
      <w:pPr>
        <w:rPr>
          <w:rFonts w:eastAsia="Calibri" w:cs="DaunPenh"/>
          <w14:ligatures w14:val="none"/>
        </w:rPr>
      </w:pPr>
      <w:r w:rsidRPr="00AF737A">
        <w:rPr>
          <w:rFonts w:eastAsia="Calibri" w:cs="DaunPenh"/>
          <w14:ligatures w14:val="none"/>
        </w:rPr>
        <w:t xml:space="preserve">Since preventative mechanisms are crucial, raising public awareness about cervical cancer and the available prevention methods </w:t>
      </w:r>
      <w:r w:rsidR="68DD9A61" w:rsidRPr="00AF737A">
        <w:rPr>
          <w:rFonts w:eastAsia="Calibri" w:cs="DaunPenh"/>
          <w14:ligatures w14:val="none"/>
        </w:rPr>
        <w:t>are</w:t>
      </w:r>
      <w:r w:rsidRPr="00AF737A">
        <w:rPr>
          <w:rFonts w:eastAsia="Calibri" w:cs="DaunPenh"/>
          <w14:ligatures w14:val="none"/>
        </w:rPr>
        <w:t xml:space="preserve"> essential, especially among populations in remote areas. Some studies have shown that knowledge of cervical cancer and uptake of screening services remains low among the Cambodian population (see Thay et al., 2019; Soeung et al., 2022). For instance, a study in 2016 in Kampong Speu province showed very low knowledge among women in the 20 –69 age group but a high willingness to undergo testing and a high interest in the vaccination programme (Touch &amp; Oh, 2018). Despite a high level of acceptance towards cervical screening, only less than 10% of the studied population went for the screening and less than 1% have ever received HPV vaccination. Based on this, Malaria Consortium intend</w:t>
      </w:r>
      <w:r w:rsidR="0A20AF2A" w:rsidRPr="00AF737A">
        <w:rPr>
          <w:rFonts w:eastAsia="Calibri" w:cs="DaunPenh"/>
          <w14:ligatures w14:val="none"/>
        </w:rPr>
        <w:t>ed</w:t>
      </w:r>
      <w:r w:rsidRPr="00AF737A">
        <w:rPr>
          <w:rFonts w:eastAsia="Calibri" w:cs="DaunPenh"/>
          <w14:ligatures w14:val="none"/>
        </w:rPr>
        <w:t xml:space="preserve"> to work with remote and marginalised populations in 3 provinces in Cambodia (Ratanakiri, Stung Treng, and Oddar Meanchey) who may have less access to preventive and treatment services due to cultural, socioeconomic, stigmatic, linguistic and geographic barriers. They include</w:t>
      </w:r>
      <w:r w:rsidR="11EE74ED" w:rsidRPr="00AF737A">
        <w:rPr>
          <w:rFonts w:eastAsia="Calibri" w:cs="DaunPenh"/>
          <w14:ligatures w14:val="none"/>
        </w:rPr>
        <w:t>d</w:t>
      </w:r>
      <w:r w:rsidRPr="00AF737A">
        <w:rPr>
          <w:rFonts w:eastAsia="Calibri" w:cs="DaunPenh"/>
          <w14:ligatures w14:val="none"/>
        </w:rPr>
        <w:t xml:space="preserve"> those living in remote locations, ethnic minorities, and entertainment workers. </w:t>
      </w:r>
    </w:p>
    <w:p w14:paraId="3F2EF698" w14:textId="67121C13" w:rsidR="00FD5600" w:rsidRPr="00AF737A" w:rsidRDefault="17657436" w:rsidP="00FD5600">
      <w:pPr>
        <w:rPr>
          <w:rFonts w:eastAsia="Calibri" w:cs="DaunPenh"/>
          <w14:ligatures w14:val="none"/>
        </w:rPr>
      </w:pPr>
      <w:r w:rsidRPr="00AF737A">
        <w:rPr>
          <w:rFonts w:eastAsia="Calibri" w:cs="DaunPenh"/>
          <w14:ligatures w14:val="none"/>
        </w:rPr>
        <w:t xml:space="preserve">The SHERCAN project aims to improve access to and uptake of cervical cancer screening and treatment services among hard-to-reach and marginalised populations in three provinces in northern Cambodia, with a particular focus on mobile and migrant populations, entertainment workers, and indigenous communities. It combines implementation research with service delivery activities, including health promotion, capacity </w:t>
      </w:r>
      <w:r w:rsidR="20FA4722" w:rsidRPr="00AF737A">
        <w:rPr>
          <w:rFonts w:eastAsia="Calibri" w:cs="DaunPenh"/>
          <w14:ligatures w14:val="none"/>
        </w:rPr>
        <w:t>strengthen</w:t>
      </w:r>
      <w:r w:rsidRPr="00AF737A">
        <w:rPr>
          <w:rFonts w:eastAsia="Calibri" w:cs="DaunPenh"/>
          <w14:ligatures w14:val="none"/>
        </w:rPr>
        <w:t>ing on cervical cancer screening, and support for case and test management.</w:t>
      </w:r>
    </w:p>
    <w:p w14:paraId="07B6FF83" w14:textId="759A0045" w:rsidR="00FD5600" w:rsidRPr="00AF737A" w:rsidRDefault="00D0AF6D" w:rsidP="00FD5600">
      <w:pPr>
        <w:rPr>
          <w:rFonts w:eastAsia="Calibri" w:cs="DaunPenh"/>
          <w14:ligatures w14:val="none"/>
        </w:rPr>
      </w:pPr>
      <w:r w:rsidRPr="00AF737A">
        <w:rPr>
          <w:rFonts w:eastAsia="Calibri" w:cs="DaunPenh"/>
          <w14:ligatures w14:val="none"/>
        </w:rPr>
        <w:t>As part of the project, Malaria Consortium conducted formative research from 1</w:t>
      </w:r>
      <w:r w:rsidR="35A7888F" w:rsidRPr="00AF737A">
        <w:rPr>
          <w:rFonts w:eastAsia="Calibri" w:cs="DaunPenh"/>
          <w14:ligatures w14:val="none"/>
        </w:rPr>
        <w:t>4</w:t>
      </w:r>
      <w:r w:rsidRPr="00AF737A">
        <w:rPr>
          <w:rFonts w:eastAsia="Calibri" w:cs="DaunPenh"/>
          <w14:ligatures w14:val="none"/>
        </w:rPr>
        <w:t xml:space="preserve"> July to </w:t>
      </w:r>
      <w:r w:rsidR="218363E6" w:rsidRPr="00AF737A">
        <w:rPr>
          <w:rFonts w:eastAsia="Calibri" w:cs="DaunPenh"/>
          <w14:ligatures w14:val="none"/>
        </w:rPr>
        <w:t>15</w:t>
      </w:r>
      <w:r w:rsidRPr="00AF737A">
        <w:rPr>
          <w:rFonts w:eastAsia="Calibri" w:cs="DaunPenh"/>
          <w14:ligatures w14:val="none"/>
        </w:rPr>
        <w:t xml:space="preserve"> August 2025 in Stung Treng, Ratanakiri, and Oddar Meanchey to better understand barriers to accessing cervical cancer prevention and care. The research explored women’s knowledge of cervical cancer, HPV vaccination, and related health services, as well as barriers on both the community and health service sides. Findings were intended to inform the design and optimisation of subsequent interventions.</w:t>
      </w:r>
    </w:p>
    <w:p w14:paraId="1274F359" w14:textId="26007087" w:rsidR="00FD5600" w:rsidRPr="00AF737A" w:rsidRDefault="00D0AF6D" w:rsidP="00FD5600">
      <w:pPr>
        <w:rPr>
          <w:rFonts w:eastAsia="Calibri" w:cs="DaunPenh"/>
          <w14:ligatures w14:val="none"/>
        </w:rPr>
      </w:pPr>
      <w:r w:rsidRPr="00AF737A">
        <w:rPr>
          <w:rFonts w:eastAsia="Calibri" w:cs="DaunPenh"/>
          <w14:ligatures w14:val="none"/>
        </w:rPr>
        <w:t xml:space="preserve">The project was then piloted in seven health centres and their catchment populations across the three provinces. From March 2025, </w:t>
      </w:r>
      <w:r w:rsidR="00184F3C">
        <w:rPr>
          <w:rFonts w:eastAsia="Calibri" w:cs="DaunPenh"/>
          <w14:ligatures w14:val="none"/>
        </w:rPr>
        <w:t xml:space="preserve">the </w:t>
      </w:r>
      <w:r w:rsidRPr="00AF737A">
        <w:rPr>
          <w:rFonts w:eastAsia="Calibri" w:cs="DaunPenh"/>
          <w14:ligatures w14:val="none"/>
        </w:rPr>
        <w:t xml:space="preserve">Malaria Consortium </w:t>
      </w:r>
      <w:r w:rsidR="00184F3C">
        <w:rPr>
          <w:rFonts w:eastAsia="Calibri" w:cs="DaunPenh"/>
          <w14:ligatures w14:val="none"/>
        </w:rPr>
        <w:t xml:space="preserve">SHERCAN team </w:t>
      </w:r>
      <w:r w:rsidRPr="00AF737A">
        <w:rPr>
          <w:rFonts w:eastAsia="Calibri" w:cs="DaunPenh"/>
          <w14:ligatures w14:val="none"/>
        </w:rPr>
        <w:t xml:space="preserve">delivered health promotion activities in 82 villages, including awareness sessions on cervical cancer, screening methods, and HPV self-swab. </w:t>
      </w:r>
      <w:r w:rsidR="7F9F1E70" w:rsidRPr="00AF737A">
        <w:rPr>
          <w:rFonts w:eastAsia="Calibri" w:cs="DaunPenh"/>
          <w14:ligatures w14:val="none"/>
        </w:rPr>
        <w:t xml:space="preserve">Drawing on the findings of the formative research, additional sessions were conducted with men to strengthen awareness of their role in supporting prevention and screening, while further sessions were held with women on cervical cancer and screening methods. </w:t>
      </w:r>
      <w:r w:rsidRPr="00AF737A">
        <w:rPr>
          <w:rFonts w:eastAsia="Calibri" w:cs="DaunPenh"/>
          <w14:ligatures w14:val="none"/>
        </w:rPr>
        <w:t>Ministry of Health materials were used throughout these activities, and both Malaria Consortium and the Ministry are interested in understanding how effective these materials were and how they could be improved.</w:t>
      </w:r>
    </w:p>
    <w:p w14:paraId="6DDE75EE" w14:textId="30093E2B" w:rsidR="00FD5600" w:rsidRPr="00AF737A" w:rsidRDefault="17657436" w:rsidP="00267F08">
      <w:pPr>
        <w:rPr>
          <w:rFonts w:eastAsia="Calibri" w:cs="DaunPenh"/>
          <w14:ligatures w14:val="none"/>
        </w:rPr>
      </w:pPr>
      <w:r w:rsidRPr="00AF737A">
        <w:rPr>
          <w:rFonts w:eastAsia="Calibri" w:cs="DaunPenh"/>
          <w14:ligatures w14:val="none"/>
        </w:rPr>
        <w:t>HPV self-swab</w:t>
      </w:r>
      <w:r w:rsidR="3BD29F97" w:rsidRPr="00AF737A">
        <w:rPr>
          <w:rFonts w:eastAsia="Calibri" w:cs="DaunPenh"/>
          <w14:ligatures w14:val="none"/>
        </w:rPr>
        <w:t>s</w:t>
      </w:r>
      <w:r w:rsidRPr="00AF737A">
        <w:rPr>
          <w:rFonts w:eastAsia="Calibri" w:cs="DaunPenh"/>
          <w14:ligatures w14:val="none"/>
        </w:rPr>
        <w:t xml:space="preserve"> w</w:t>
      </w:r>
      <w:r w:rsidR="56485906" w:rsidRPr="00AF737A">
        <w:rPr>
          <w:rFonts w:eastAsia="Calibri" w:cs="DaunPenh"/>
          <w14:ligatures w14:val="none"/>
        </w:rPr>
        <w:t>ere</w:t>
      </w:r>
      <w:r w:rsidRPr="00AF737A">
        <w:rPr>
          <w:rFonts w:eastAsia="Calibri" w:cs="DaunPenh"/>
          <w14:ligatures w14:val="none"/>
        </w:rPr>
        <w:t>distributed in 30 villages. As an assessment of the acceptability of self-swab</w:t>
      </w:r>
      <w:r w:rsidR="79090932" w:rsidRPr="00AF737A">
        <w:rPr>
          <w:rFonts w:eastAsia="Calibri" w:cs="DaunPenh"/>
          <w14:ligatures w14:val="none"/>
        </w:rPr>
        <w:t>bing</w:t>
      </w:r>
      <w:r w:rsidRPr="00AF737A">
        <w:rPr>
          <w:rFonts w:eastAsia="Calibri" w:cs="DaunPenh"/>
          <w14:ligatures w14:val="none"/>
        </w:rPr>
        <w:t xml:space="preserve"> has already been conducted, the evaluation will not focus primarily on this aspect.</w:t>
      </w:r>
    </w:p>
    <w:p w14:paraId="4CF16B85" w14:textId="510EBA7C" w:rsidR="00727D85" w:rsidRPr="008442AF" w:rsidRDefault="00727D85" w:rsidP="00FA3F73">
      <w:pPr>
        <w:pStyle w:val="Heading1"/>
      </w:pPr>
      <w:bookmarkStart w:id="4" w:name="_Toc232495996"/>
      <w:r w:rsidRPr="008442AF">
        <w:lastRenderedPageBreak/>
        <w:t>Purpose of the evaluation</w:t>
      </w:r>
      <w:bookmarkEnd w:id="4"/>
    </w:p>
    <w:p w14:paraId="7E32774A" w14:textId="77777777" w:rsidR="00F61100" w:rsidRPr="00B12C0E" w:rsidRDefault="136DD990" w:rsidP="00F61100">
      <w:r w:rsidRPr="00B12C0E">
        <w:t>The purpose of the evaluation is to provide an independent assessment of the SHERCAN project’s implementation and selected short-term outcomes, and to generate practical recommendations for future cervical cancer programming in Cambodia.</w:t>
      </w:r>
    </w:p>
    <w:p w14:paraId="6E3FD548" w14:textId="7627D463" w:rsidR="00640F9E" w:rsidRPr="008442AF" w:rsidRDefault="00F61100" w:rsidP="00F61100">
      <w:r w:rsidRPr="00B12C0E">
        <w:t>The evaluation is expected to meet both accountability and learning needs. It should assess what was delivered, how well it was delivered, what worked well, what challenges were encountered, and what lessons can inform future programming.</w:t>
      </w:r>
    </w:p>
    <w:p w14:paraId="5E80DC49" w14:textId="77777777" w:rsidR="00727D85" w:rsidRPr="008442AF" w:rsidRDefault="00727D85" w:rsidP="00FA3F73">
      <w:pPr>
        <w:pStyle w:val="Heading1"/>
      </w:pPr>
      <w:bookmarkStart w:id="5" w:name="_Toc232495997"/>
      <w:r w:rsidRPr="008442AF">
        <w:t>Evaluation Objectives</w:t>
      </w:r>
      <w:bookmarkEnd w:id="5"/>
    </w:p>
    <w:p w14:paraId="48065ED6" w14:textId="02DDBBBC" w:rsidR="0083401C" w:rsidRPr="008442AF" w:rsidRDefault="00C34E73" w:rsidP="00994CEA">
      <w:pPr>
        <w:pStyle w:val="Heading2"/>
      </w:pPr>
      <w:bookmarkStart w:id="6" w:name="_Toc232495998"/>
      <w:r>
        <w:t>Overall</w:t>
      </w:r>
      <w:r w:rsidR="0083401C" w:rsidRPr="008442AF">
        <w:t xml:space="preserve"> objective</w:t>
      </w:r>
      <w:bookmarkEnd w:id="6"/>
    </w:p>
    <w:p w14:paraId="3771049F" w14:textId="77777777" w:rsidR="0083401C" w:rsidRPr="008442AF" w:rsidRDefault="7A26C22E" w:rsidP="0083401C">
      <w:r w:rsidRPr="00B12C0E">
        <w:t>To assess the implementation, quality, acceptability, and short-term outcomes of the SHERCAN project in three provinces in Cambodia.</w:t>
      </w:r>
    </w:p>
    <w:p w14:paraId="05CB092E" w14:textId="77777777" w:rsidR="0083401C" w:rsidRPr="008442AF" w:rsidRDefault="0083401C" w:rsidP="00994CEA">
      <w:pPr>
        <w:pStyle w:val="Heading2"/>
      </w:pPr>
      <w:bookmarkStart w:id="7" w:name="_Toc232495999"/>
      <w:r w:rsidRPr="008442AF">
        <w:t>Specific objectives</w:t>
      </w:r>
      <w:bookmarkEnd w:id="7"/>
    </w:p>
    <w:p w14:paraId="592BCCC7" w14:textId="3D258C8E" w:rsidR="0083401C" w:rsidRPr="008442AF" w:rsidRDefault="0083401C" w:rsidP="000804F7">
      <w:pPr>
        <w:pStyle w:val="ListParagraph"/>
        <w:numPr>
          <w:ilvl w:val="0"/>
          <w:numId w:val="42"/>
        </w:numPr>
      </w:pPr>
      <w:r w:rsidRPr="008442AF">
        <w:t>Assess the implementation of the project, including health promotion activities, screening methods and processes, training, and other core activities conducted under the project.</w:t>
      </w:r>
    </w:p>
    <w:p w14:paraId="7C06C148" w14:textId="3413DDA7" w:rsidR="7A26C22E" w:rsidRPr="00B12C0E" w:rsidRDefault="0083401C" w:rsidP="00B12C0E">
      <w:pPr>
        <w:pStyle w:val="ListParagraph"/>
        <w:numPr>
          <w:ilvl w:val="0"/>
          <w:numId w:val="42"/>
        </w:numPr>
      </w:pPr>
      <w:r>
        <w:t>Assess participants’ perceptions of health promotion activities and the information provided to women and men, including acceptability, relevance, clarity, usefulness</w:t>
      </w:r>
      <w:r w:rsidR="031673C2">
        <w:t xml:space="preserve"> and any perceived change as a result of the activities</w:t>
      </w:r>
      <w:r>
        <w:t>.</w:t>
      </w:r>
    </w:p>
    <w:p w14:paraId="7E89A97A" w14:textId="54C922E4" w:rsidR="5A229E68" w:rsidRPr="00B12C0E" w:rsidRDefault="5A229E68" w:rsidP="3ED0A524">
      <w:pPr>
        <w:pStyle w:val="ListParagraph"/>
        <w:numPr>
          <w:ilvl w:val="0"/>
          <w:numId w:val="42"/>
        </w:numPr>
      </w:pPr>
      <w:r w:rsidRPr="00B12C0E">
        <w:t>Explore understanding, acceptability, relevance, and clarity of Ministry of Health SBCC materials among community members and health promotion facilitators.</w:t>
      </w:r>
    </w:p>
    <w:p w14:paraId="151D7123" w14:textId="0D1C2F8D" w:rsidR="0083401C" w:rsidRPr="008442AF" w:rsidRDefault="5A229E68" w:rsidP="000804F7">
      <w:pPr>
        <w:pStyle w:val="ListParagraph"/>
        <w:numPr>
          <w:ilvl w:val="0"/>
          <w:numId w:val="42"/>
        </w:numPr>
      </w:pPr>
      <w:r w:rsidRPr="00B12C0E">
        <w:t>Assess how well these materials reflect the lived realities of women in target communities, and identify areas for improvement.</w:t>
      </w:r>
      <w:r w:rsidR="00CD631F">
        <w:t xml:space="preserve"> </w:t>
      </w:r>
      <w:r w:rsidR="4DD96CDE">
        <w:t xml:space="preserve">Assess the implementation and perceived effects of </w:t>
      </w:r>
      <w:r w:rsidR="2B79628B">
        <w:t>training</w:t>
      </w:r>
      <w:r w:rsidR="4DD96CDE">
        <w:t xml:space="preserve"> provided to healthcare workers, midwives,</w:t>
      </w:r>
      <w:r w:rsidR="0863ACA8">
        <w:t xml:space="preserve"> </w:t>
      </w:r>
      <w:r w:rsidR="4DD96CDE">
        <w:t>an</w:t>
      </w:r>
      <w:r w:rsidR="00BD2B71">
        <w:t>d</w:t>
      </w:r>
      <w:r w:rsidR="4DD96CDE">
        <w:t xml:space="preserve"> Village Health Support Groups (VHSGs)</w:t>
      </w:r>
      <w:r w:rsidR="00BD2B71">
        <w:t>.</w:t>
      </w:r>
    </w:p>
    <w:p w14:paraId="258A0377" w14:textId="2F113A55" w:rsidR="0083401C" w:rsidRPr="008442AF" w:rsidRDefault="0083401C" w:rsidP="000804F7">
      <w:pPr>
        <w:pStyle w:val="ListParagraph"/>
        <w:numPr>
          <w:ilvl w:val="0"/>
          <w:numId w:val="42"/>
        </w:numPr>
      </w:pPr>
      <w:r w:rsidRPr="008442AF">
        <w:t>Assess selected short-term outcomes related to knowledge, awareness, screening experience, referral processes, and perceived quality of care.</w:t>
      </w:r>
    </w:p>
    <w:p w14:paraId="3AB3A51A" w14:textId="77777777" w:rsidR="0083401C" w:rsidRPr="008442AF" w:rsidRDefault="0083401C" w:rsidP="000804F7">
      <w:pPr>
        <w:pStyle w:val="ListParagraph"/>
        <w:numPr>
          <w:ilvl w:val="0"/>
          <w:numId w:val="42"/>
        </w:numPr>
      </w:pPr>
      <w:r w:rsidRPr="008442AF">
        <w:t>Generate lessons learned and practical recommendations to strengthen future cervical cancer programming.</w:t>
      </w:r>
    </w:p>
    <w:p w14:paraId="18D1AB1E" w14:textId="5706C243" w:rsidR="0083401C" w:rsidRPr="008442AF" w:rsidRDefault="0083401C" w:rsidP="00994CEA">
      <w:pPr>
        <w:pStyle w:val="Heading1"/>
      </w:pPr>
      <w:bookmarkStart w:id="8" w:name="_Toc232496000"/>
      <w:r w:rsidRPr="008442AF">
        <w:t>Scope of the evaluation</w:t>
      </w:r>
      <w:bookmarkEnd w:id="8"/>
    </w:p>
    <w:p w14:paraId="3E9E5B1E" w14:textId="3E35BE58" w:rsidR="0083401C" w:rsidRPr="008442AF" w:rsidRDefault="0083401C" w:rsidP="00994CEA">
      <w:pPr>
        <w:pStyle w:val="Heading2"/>
      </w:pPr>
      <w:bookmarkStart w:id="9" w:name="_Toc232496001"/>
      <w:r w:rsidRPr="008442AF">
        <w:t>Thematic scope</w:t>
      </w:r>
      <w:bookmarkEnd w:id="9"/>
    </w:p>
    <w:p w14:paraId="5C1A50BC" w14:textId="77777777" w:rsidR="0083401C" w:rsidRPr="008442AF" w:rsidRDefault="0083401C" w:rsidP="0083401C">
      <w:r w:rsidRPr="008442AF">
        <w:t>The evaluation should combine a process evaluation and an outcome evaluation.</w:t>
      </w:r>
    </w:p>
    <w:p w14:paraId="78981708" w14:textId="77777777" w:rsidR="0083401C" w:rsidRPr="008442AF" w:rsidRDefault="0083401C" w:rsidP="0083401C">
      <w:r w:rsidRPr="008442AF">
        <w:t>The process component should assess whether the project was implemented as intended, including the reach, quality, fidelity, acceptability, and contextual appropriateness of implementation.</w:t>
      </w:r>
    </w:p>
    <w:p w14:paraId="7DB88CD5" w14:textId="77777777" w:rsidR="0083401C" w:rsidRPr="008442AF" w:rsidRDefault="0083401C" w:rsidP="0083401C">
      <w:r w:rsidRPr="008442AF">
        <w:lastRenderedPageBreak/>
        <w:t>The outcome component should assess short-term changes that could reasonably be expected within the project period. It should not attempt to assess long-term impact.</w:t>
      </w:r>
    </w:p>
    <w:p w14:paraId="2BFFBC32" w14:textId="77777777" w:rsidR="0083401C" w:rsidRPr="008442AF" w:rsidRDefault="0083401C" w:rsidP="00E36B44">
      <w:pPr>
        <w:spacing w:after="0"/>
      </w:pPr>
      <w:r w:rsidRPr="008442AF">
        <w:t>The evaluation is expected to cover, as relevant:</w:t>
      </w:r>
    </w:p>
    <w:p w14:paraId="0F60425B" w14:textId="067D197E" w:rsidR="0083401C" w:rsidRPr="008442AF" w:rsidRDefault="00E36B44" w:rsidP="004734EE">
      <w:pPr>
        <w:pStyle w:val="ListParagraph"/>
        <w:numPr>
          <w:ilvl w:val="0"/>
          <w:numId w:val="43"/>
        </w:numPr>
      </w:pPr>
      <w:r w:rsidRPr="008442AF">
        <w:t>H</w:t>
      </w:r>
      <w:r w:rsidR="0083401C" w:rsidRPr="008442AF">
        <w:t>ealth promotion activities conducted in communities, including any related tools and materials used</w:t>
      </w:r>
      <w:r w:rsidR="008442AF" w:rsidRPr="008442AF">
        <w:t>.</w:t>
      </w:r>
    </w:p>
    <w:p w14:paraId="7ADE5494" w14:textId="08479B6B" w:rsidR="0083401C" w:rsidRPr="008442AF" w:rsidRDefault="00E36B44" w:rsidP="004734EE">
      <w:pPr>
        <w:pStyle w:val="ListParagraph"/>
        <w:numPr>
          <w:ilvl w:val="0"/>
          <w:numId w:val="43"/>
        </w:numPr>
      </w:pPr>
      <w:r w:rsidRPr="008442AF">
        <w:t>T</w:t>
      </w:r>
      <w:r w:rsidR="0083401C" w:rsidRPr="008442AF">
        <w:t>raining and capacity strengthening activities delivered to healthcare workers, midwives, VHSGs, CHWs, or other relevant actors</w:t>
      </w:r>
      <w:r w:rsidR="008442AF" w:rsidRPr="008442AF">
        <w:t>.</w:t>
      </w:r>
    </w:p>
    <w:p w14:paraId="3E5FA275" w14:textId="37BEE832" w:rsidR="0083401C" w:rsidRPr="008442AF" w:rsidRDefault="447548CD" w:rsidP="3ED0A524">
      <w:pPr>
        <w:pStyle w:val="ListParagraph"/>
        <w:numPr>
          <w:ilvl w:val="0"/>
          <w:numId w:val="43"/>
        </w:numPr>
        <w:rPr>
          <w:rFonts w:ascii="Segoe UI" w:eastAsia="Segoe UI" w:hAnsi="Segoe UI" w:cs="Segoe UI"/>
          <w:sz w:val="21"/>
          <w:szCs w:val="21"/>
        </w:rPr>
      </w:pPr>
      <w:r>
        <w:t>D</w:t>
      </w:r>
      <w:r w:rsidR="08DB2D04">
        <w:t xml:space="preserve">elivery of HPV self-swab testing </w:t>
      </w:r>
      <w:r w:rsidR="7CA8611B">
        <w:t>(in relevant implementation provinces)</w:t>
      </w:r>
      <w:r w:rsidR="79D6A8B8" w:rsidRPr="3ED0A524">
        <w:rPr>
          <w:rFonts w:ascii="Segoe UI" w:eastAsia="Segoe UI" w:hAnsi="Segoe UI" w:cs="Segoe UI"/>
          <w:sz w:val="21"/>
          <w:szCs w:val="21"/>
        </w:rPr>
        <w:t xml:space="preserve"> </w:t>
      </w:r>
      <w:r w:rsidR="08DB2D04">
        <w:t>and VIA, including communication of results, treatment, and referral processes where relevant</w:t>
      </w:r>
      <w:r w:rsidR="0B01E7A3">
        <w:t>.</w:t>
      </w:r>
    </w:p>
    <w:p w14:paraId="75E84388" w14:textId="3A1492C6" w:rsidR="0083401C" w:rsidRPr="008442AF" w:rsidRDefault="00E36B44" w:rsidP="004734EE">
      <w:pPr>
        <w:pStyle w:val="ListParagraph"/>
        <w:numPr>
          <w:ilvl w:val="0"/>
          <w:numId w:val="43"/>
        </w:numPr>
      </w:pPr>
      <w:r w:rsidRPr="008442AF">
        <w:t>R</w:t>
      </w:r>
      <w:r w:rsidR="0083401C" w:rsidRPr="008442AF">
        <w:t>elated project support, including materials, supplies, equipment, and health facility readiness</w:t>
      </w:r>
      <w:r w:rsidR="008442AF" w:rsidRPr="008442AF">
        <w:t>.</w:t>
      </w:r>
    </w:p>
    <w:p w14:paraId="6A73C139" w14:textId="559C89B8" w:rsidR="0083401C" w:rsidRPr="008442AF" w:rsidRDefault="0083401C" w:rsidP="00686C3B">
      <w:r w:rsidRPr="008442AF">
        <w:t>The consultant or organisation may recommend refinement of the thematic scope in the inception phase</w:t>
      </w:r>
      <w:r w:rsidR="00686C3B">
        <w:t>.</w:t>
      </w:r>
    </w:p>
    <w:p w14:paraId="75C89B9E" w14:textId="36F27323" w:rsidR="0083401C" w:rsidRPr="008442AF" w:rsidRDefault="0083401C" w:rsidP="00994CEA">
      <w:pPr>
        <w:pStyle w:val="Heading2"/>
      </w:pPr>
      <w:bookmarkStart w:id="10" w:name="_Toc232496002"/>
      <w:r w:rsidRPr="008442AF">
        <w:t>Geographic scope</w:t>
      </w:r>
      <w:bookmarkEnd w:id="10"/>
    </w:p>
    <w:p w14:paraId="2C06FC87" w14:textId="5F6C056E" w:rsidR="0083401C" w:rsidRPr="008442AF" w:rsidRDefault="0083401C" w:rsidP="0083401C">
      <w:r w:rsidRPr="008442AF">
        <w:t>The evaluation should cover project implementation areas in three provinces in Cambodia</w:t>
      </w:r>
      <w:r w:rsidR="00932E30">
        <w:t xml:space="preserve">, </w:t>
      </w:r>
      <w:r w:rsidRPr="008442AF">
        <w:t>these include Stung Treng, Ratanakiri, and Oddar Meanchey, subject to final confirmation by Malaria Consortium.</w:t>
      </w:r>
    </w:p>
    <w:p w14:paraId="231291E6" w14:textId="0E307638" w:rsidR="0083401C" w:rsidRPr="008442AF" w:rsidRDefault="0083401C" w:rsidP="0083401C">
      <w:r w:rsidRPr="008442AF">
        <w:t>The selected consultant or organisation should refine and justify the final site selection in the inception report, taking into account programme implementatio</w:t>
      </w:r>
      <w:r w:rsidR="001378E1">
        <w:t>n</w:t>
      </w:r>
      <w:r w:rsidRPr="008442AF">
        <w:t>, variation across sites, language needs, ethnic diversity, operational feasibility, and budget.</w:t>
      </w:r>
    </w:p>
    <w:p w14:paraId="1A73E9A4" w14:textId="612569CB" w:rsidR="0083401C" w:rsidRPr="008442AF" w:rsidRDefault="0083401C" w:rsidP="00994CEA">
      <w:pPr>
        <w:pStyle w:val="Heading2"/>
      </w:pPr>
      <w:bookmarkStart w:id="11" w:name="_Toc232496003"/>
      <w:r w:rsidRPr="008442AF">
        <w:t>Chronological scope</w:t>
      </w:r>
      <w:bookmarkEnd w:id="11"/>
    </w:p>
    <w:p w14:paraId="6BD6FE2F" w14:textId="04E5443C" w:rsidR="0083401C" w:rsidRPr="008442AF" w:rsidRDefault="0083401C" w:rsidP="0083401C">
      <w:r w:rsidRPr="008442AF">
        <w:t>The evaluation should cover the implementation period of the SHERCAN project and make use of relevant retrospective</w:t>
      </w:r>
      <w:r w:rsidR="00F14D1E">
        <w:t xml:space="preserve"> and</w:t>
      </w:r>
      <w:r w:rsidRPr="008442AF">
        <w:t xml:space="preserve"> routine data. The consultant or organisation should define and justify the final reference period in the inception report.</w:t>
      </w:r>
    </w:p>
    <w:p w14:paraId="31E24776" w14:textId="36E8FCDC" w:rsidR="0083401C" w:rsidRPr="008442AF" w:rsidRDefault="0083401C" w:rsidP="00DF3385">
      <w:pPr>
        <w:pStyle w:val="Heading1"/>
      </w:pPr>
      <w:bookmarkStart w:id="12" w:name="_Toc232496004"/>
      <w:r w:rsidRPr="008442AF">
        <w:t>Intended users and use of findings</w:t>
      </w:r>
      <w:bookmarkEnd w:id="12"/>
    </w:p>
    <w:p w14:paraId="50DC5368" w14:textId="31DE8C4C" w:rsidR="0083401C" w:rsidRPr="008442AF" w:rsidRDefault="4DD96CDE" w:rsidP="7FDF582B">
      <w:r>
        <w:t>The primary users of the evaluation findings are expected to include</w:t>
      </w:r>
      <w:r w:rsidR="4652A58A">
        <w:t xml:space="preserve"> the Cambodian Ministry of Health, </w:t>
      </w:r>
      <w:r w:rsidR="531737EF" w:rsidRPr="7FDF582B">
        <w:rPr>
          <w:rFonts w:ascii="Aptos" w:eastAsia="Aptos" w:hAnsi="Aptos" w:cs="Aptos"/>
        </w:rPr>
        <w:t xml:space="preserve">particularly the Preventive Medicine Department (PMD) and the NCDs Technical Working Group, as key stakeholders in the programme, </w:t>
      </w:r>
      <w:r>
        <w:t>Malaria Consortium programme, technical, and management teams, as well as donors and relevant partners.</w:t>
      </w:r>
    </w:p>
    <w:p w14:paraId="2F7898F2" w14:textId="77777777" w:rsidR="0083401C" w:rsidRPr="008442AF" w:rsidRDefault="0083401C" w:rsidP="00FB5876">
      <w:pPr>
        <w:spacing w:after="0"/>
      </w:pPr>
      <w:r w:rsidRPr="008442AF">
        <w:t>Findings are expected to be used to:</w:t>
      </w:r>
    </w:p>
    <w:p w14:paraId="40903F6D" w14:textId="1AED3E07" w:rsidR="0083401C" w:rsidRPr="008442AF" w:rsidRDefault="00FB5876" w:rsidP="00DF3385">
      <w:pPr>
        <w:pStyle w:val="ListParagraph"/>
        <w:numPr>
          <w:ilvl w:val="0"/>
          <w:numId w:val="26"/>
        </w:numPr>
      </w:pPr>
      <w:r>
        <w:t>A</w:t>
      </w:r>
      <w:r w:rsidR="0083401C" w:rsidRPr="008442AF">
        <w:t>ssess project performance and accountability</w:t>
      </w:r>
    </w:p>
    <w:p w14:paraId="78DE0552" w14:textId="06308426" w:rsidR="0083401C" w:rsidRPr="008442AF" w:rsidRDefault="00FB5876" w:rsidP="00DF3385">
      <w:pPr>
        <w:pStyle w:val="ListParagraph"/>
        <w:numPr>
          <w:ilvl w:val="0"/>
          <w:numId w:val="26"/>
        </w:numPr>
      </w:pPr>
      <w:r>
        <w:t>U</w:t>
      </w:r>
      <w:r w:rsidR="0083401C" w:rsidRPr="008442AF">
        <w:t>nderstand implementation strengths, weaknesses, challenges, and enabling factors</w:t>
      </w:r>
    </w:p>
    <w:p w14:paraId="787F1AFD" w14:textId="41B91A0C" w:rsidR="0083401C" w:rsidRPr="008442AF" w:rsidRDefault="7C514CCC" w:rsidP="00DF3385">
      <w:pPr>
        <w:pStyle w:val="ListParagraph"/>
        <w:numPr>
          <w:ilvl w:val="0"/>
          <w:numId w:val="26"/>
        </w:numPr>
      </w:pPr>
      <w:r>
        <w:t>A</w:t>
      </w:r>
      <w:r w:rsidR="7A26C22E">
        <w:t>ssess acceptability</w:t>
      </w:r>
      <w:r w:rsidR="2ED8F61A">
        <w:t>, resonance</w:t>
      </w:r>
      <w:r w:rsidR="7A26C22E">
        <w:t xml:space="preserve"> and usefulness of project approaches and materials</w:t>
      </w:r>
    </w:p>
    <w:p w14:paraId="3F3B5405" w14:textId="5774E92C" w:rsidR="0083401C" w:rsidRPr="008442AF" w:rsidRDefault="00FB5876" w:rsidP="00DF3385">
      <w:pPr>
        <w:pStyle w:val="ListParagraph"/>
        <w:numPr>
          <w:ilvl w:val="0"/>
          <w:numId w:val="26"/>
        </w:numPr>
      </w:pPr>
      <w:r>
        <w:t>I</w:t>
      </w:r>
      <w:r w:rsidR="0083401C" w:rsidRPr="008442AF">
        <w:t>dentify short-term outcomes achieved during the project period</w:t>
      </w:r>
    </w:p>
    <w:p w14:paraId="6213243F" w14:textId="2808B4D9" w:rsidR="0083401C" w:rsidRPr="008442AF" w:rsidRDefault="00FB5876" w:rsidP="00DF3385">
      <w:pPr>
        <w:pStyle w:val="ListParagraph"/>
        <w:numPr>
          <w:ilvl w:val="0"/>
          <w:numId w:val="26"/>
        </w:numPr>
      </w:pPr>
      <w:r>
        <w:t>I</w:t>
      </w:r>
      <w:r w:rsidR="0083401C" w:rsidRPr="008442AF">
        <w:t>nform future cervical cancer programming in Cambodia and similar contexts</w:t>
      </w:r>
    </w:p>
    <w:p w14:paraId="13627C53" w14:textId="558A9686" w:rsidR="0083401C" w:rsidRPr="008442AF" w:rsidRDefault="0083401C" w:rsidP="00DF3385">
      <w:pPr>
        <w:pStyle w:val="Heading1"/>
      </w:pPr>
      <w:bookmarkStart w:id="13" w:name="_Toc232496005"/>
      <w:r w:rsidRPr="008442AF">
        <w:lastRenderedPageBreak/>
        <w:t>Evaluation criteria and indicative questions</w:t>
      </w:r>
      <w:bookmarkEnd w:id="13"/>
    </w:p>
    <w:p w14:paraId="44484429" w14:textId="77777777" w:rsidR="0083401C" w:rsidRPr="008442AF" w:rsidRDefault="0083401C" w:rsidP="0083401C">
      <w:r w:rsidRPr="008442AF">
        <w:t>The final evaluation questions will be refined by the selected consultant or organisation during the inception phase. However, proposals should demonstrate how the evaluation is likely to address the following broad areas.</w:t>
      </w:r>
    </w:p>
    <w:p w14:paraId="236BA1BA" w14:textId="7A1BCA16" w:rsidR="0083401C" w:rsidRPr="008442AF" w:rsidRDefault="0083401C" w:rsidP="00DF3385">
      <w:pPr>
        <w:pStyle w:val="Heading3"/>
        <w:numPr>
          <w:ilvl w:val="0"/>
          <w:numId w:val="29"/>
        </w:numPr>
      </w:pPr>
      <w:bookmarkStart w:id="14" w:name="_Toc232496006"/>
      <w:r w:rsidRPr="008442AF">
        <w:t>Process and implementation</w:t>
      </w:r>
      <w:bookmarkEnd w:id="14"/>
    </w:p>
    <w:p w14:paraId="73282553" w14:textId="77777777" w:rsidR="0083401C" w:rsidRPr="008442AF" w:rsidRDefault="0083401C" w:rsidP="00DF3385">
      <w:pPr>
        <w:pStyle w:val="ListParagraph"/>
        <w:numPr>
          <w:ilvl w:val="0"/>
          <w:numId w:val="27"/>
        </w:numPr>
      </w:pPr>
      <w:r w:rsidRPr="008442AF">
        <w:t>To what extent was the project implemented as planned?</w:t>
      </w:r>
    </w:p>
    <w:p w14:paraId="42A82A57" w14:textId="77777777" w:rsidR="0069221A" w:rsidRPr="008442AF" w:rsidRDefault="0069221A" w:rsidP="0069221A">
      <w:pPr>
        <w:pStyle w:val="ListParagraph"/>
        <w:numPr>
          <w:ilvl w:val="0"/>
          <w:numId w:val="27"/>
        </w:numPr>
      </w:pPr>
      <w:r w:rsidRPr="008442AF">
        <w:t>What challenges and enabling factors affected implementation?</w:t>
      </w:r>
    </w:p>
    <w:p w14:paraId="5F337B64" w14:textId="77777777" w:rsidR="0083401C" w:rsidRPr="008442AF" w:rsidRDefault="0083401C" w:rsidP="00DF3385">
      <w:pPr>
        <w:pStyle w:val="ListParagraph"/>
        <w:numPr>
          <w:ilvl w:val="0"/>
          <w:numId w:val="27"/>
        </w:numPr>
      </w:pPr>
      <w:r w:rsidRPr="008442AF">
        <w:t>Who was reached by health promotion, training, and screening-related activities?</w:t>
      </w:r>
    </w:p>
    <w:p w14:paraId="3A897241" w14:textId="77777777" w:rsidR="0069221A" w:rsidRPr="008442AF" w:rsidRDefault="0069221A" w:rsidP="0069221A">
      <w:pPr>
        <w:pStyle w:val="ListParagraph"/>
        <w:numPr>
          <w:ilvl w:val="0"/>
          <w:numId w:val="27"/>
        </w:numPr>
      </w:pPr>
      <w:r w:rsidRPr="008442AF">
        <w:t>To what extent were trainings delivered as planned and to the intended groups?</w:t>
      </w:r>
    </w:p>
    <w:p w14:paraId="29F29381" w14:textId="77777777" w:rsidR="0069221A" w:rsidRPr="008442AF" w:rsidRDefault="0083401C" w:rsidP="0069221A">
      <w:pPr>
        <w:pStyle w:val="ListParagraph"/>
        <w:numPr>
          <w:ilvl w:val="0"/>
          <w:numId w:val="31"/>
        </w:numPr>
      </w:pPr>
      <w:r w:rsidRPr="008442AF">
        <w:t>How appropriate and usable were the tools, materials, and implementation approaches?</w:t>
      </w:r>
      <w:r w:rsidR="0069221A" w:rsidRPr="008442AF">
        <w:t xml:space="preserve"> </w:t>
      </w:r>
    </w:p>
    <w:p w14:paraId="58C42901" w14:textId="77777777" w:rsidR="000F5CD9" w:rsidRPr="008442AF" w:rsidRDefault="0069221A" w:rsidP="000F5CD9">
      <w:pPr>
        <w:pStyle w:val="ListParagraph"/>
        <w:numPr>
          <w:ilvl w:val="0"/>
          <w:numId w:val="31"/>
        </w:numPr>
      </w:pPr>
      <w:r w:rsidRPr="008442AF">
        <w:t>How acceptable and relevant were project activities and materials to women and men in target communities?</w:t>
      </w:r>
      <w:r w:rsidR="000F5CD9" w:rsidRPr="008442AF">
        <w:t xml:space="preserve"> </w:t>
      </w:r>
    </w:p>
    <w:p w14:paraId="0BBB55E9" w14:textId="7E83FA1D" w:rsidR="0069221A" w:rsidRPr="008442AF" w:rsidRDefault="000F5CD9" w:rsidP="000F5CD9">
      <w:pPr>
        <w:pStyle w:val="ListParagraph"/>
        <w:numPr>
          <w:ilvl w:val="0"/>
          <w:numId w:val="31"/>
        </w:numPr>
      </w:pPr>
      <w:r w:rsidRPr="008442AF">
        <w:t>What lessons and recommendations emerge for future programming?</w:t>
      </w:r>
    </w:p>
    <w:p w14:paraId="75B53B36" w14:textId="57696814" w:rsidR="0083401C" w:rsidRPr="008442AF" w:rsidRDefault="0069221A" w:rsidP="00DF3385">
      <w:pPr>
        <w:pStyle w:val="Heading3"/>
        <w:numPr>
          <w:ilvl w:val="0"/>
          <w:numId w:val="29"/>
        </w:numPr>
      </w:pPr>
      <w:bookmarkStart w:id="15" w:name="_Toc232496007"/>
      <w:r w:rsidRPr="008442AF">
        <w:t>S</w:t>
      </w:r>
      <w:r w:rsidR="0083401C" w:rsidRPr="008442AF">
        <w:t>hort-term outcomes</w:t>
      </w:r>
      <w:bookmarkEnd w:id="15"/>
    </w:p>
    <w:p w14:paraId="65250A37" w14:textId="77777777" w:rsidR="0069221A" w:rsidRPr="008442AF" w:rsidRDefault="0069221A" w:rsidP="0069221A">
      <w:pPr>
        <w:pStyle w:val="ListParagraph"/>
        <w:numPr>
          <w:ilvl w:val="0"/>
          <w:numId w:val="44"/>
        </w:numPr>
      </w:pPr>
      <w:r w:rsidRPr="008442AF">
        <w:t>Did training participants demonstrate short-term knowledge gains or improved confidence?</w:t>
      </w:r>
    </w:p>
    <w:p w14:paraId="5905DD69" w14:textId="77777777" w:rsidR="0069221A" w:rsidRPr="008442AF" w:rsidRDefault="0069221A" w:rsidP="0069221A">
      <w:pPr>
        <w:pStyle w:val="ListParagraph"/>
        <w:numPr>
          <w:ilvl w:val="0"/>
          <w:numId w:val="44"/>
        </w:numPr>
      </w:pPr>
      <w:r w:rsidRPr="008442AF">
        <w:t>Do healthcare workers and community-based actors perceive that the training improved their capacity to deliver cervical cancer-related services or communication?</w:t>
      </w:r>
    </w:p>
    <w:p w14:paraId="4F312296" w14:textId="77777777" w:rsidR="0083401C" w:rsidRPr="008442AF" w:rsidRDefault="0083401C" w:rsidP="00DF3385">
      <w:pPr>
        <w:pStyle w:val="ListParagraph"/>
        <w:numPr>
          <w:ilvl w:val="0"/>
          <w:numId w:val="31"/>
        </w:numPr>
      </w:pPr>
      <w:r w:rsidRPr="008442AF">
        <w:t>What messages, tools, or materials do community members recall being exposed to?</w:t>
      </w:r>
    </w:p>
    <w:p w14:paraId="2B08B05B" w14:textId="77777777" w:rsidR="0083401C" w:rsidRPr="008442AF" w:rsidRDefault="0083401C" w:rsidP="00DF3385">
      <w:pPr>
        <w:pStyle w:val="ListParagraph"/>
        <w:numPr>
          <w:ilvl w:val="0"/>
          <w:numId w:val="31"/>
        </w:numPr>
      </w:pPr>
      <w:r w:rsidRPr="008442AF">
        <w:t>How well were Ministry of Health materials understood by target populations?</w:t>
      </w:r>
    </w:p>
    <w:p w14:paraId="07626110" w14:textId="12298E0C" w:rsidR="0083401C" w:rsidRPr="008442AF" w:rsidRDefault="0083401C" w:rsidP="00DF3385">
      <w:pPr>
        <w:pStyle w:val="ListParagraph"/>
        <w:numPr>
          <w:ilvl w:val="0"/>
          <w:numId w:val="31"/>
        </w:numPr>
      </w:pPr>
      <w:r>
        <w:t>To what extent is there evidence of short-term improvements in understanding of cervical cancer, screening, referral, and related service processes</w:t>
      </w:r>
      <w:r w:rsidR="094BF887">
        <w:t>, and/or perceptions of change among the communities as a result of the activities</w:t>
      </w:r>
      <w:r>
        <w:t>?</w:t>
      </w:r>
    </w:p>
    <w:p w14:paraId="3EEF776C" w14:textId="77777777" w:rsidR="002D207A" w:rsidRPr="008442AF" w:rsidRDefault="002D207A" w:rsidP="00DF3385">
      <w:pPr>
        <w:pStyle w:val="Heading1"/>
      </w:pPr>
      <w:bookmarkStart w:id="16" w:name="_Toc232496008"/>
      <w:r w:rsidRPr="008442AF">
        <w:t>Methodology</w:t>
      </w:r>
      <w:bookmarkEnd w:id="16"/>
    </w:p>
    <w:p w14:paraId="7AA680BB" w14:textId="60EB5381" w:rsidR="0083401C" w:rsidRPr="008442AF" w:rsidRDefault="0083401C" w:rsidP="002D207A">
      <w:pPr>
        <w:pStyle w:val="Heading2"/>
      </w:pPr>
      <w:bookmarkStart w:id="17" w:name="_Toc232496009"/>
      <w:r w:rsidRPr="008442AF">
        <w:t>Expected evaluation approach</w:t>
      </w:r>
      <w:bookmarkEnd w:id="17"/>
    </w:p>
    <w:p w14:paraId="60A58C0E" w14:textId="09CB2FC5" w:rsidR="0083401C" w:rsidRPr="008442AF" w:rsidRDefault="0083401C" w:rsidP="0083401C">
      <w:r>
        <w:t xml:space="preserve">The evaluation is expected to use a </w:t>
      </w:r>
      <w:r w:rsidR="00D95B68">
        <w:t>rapid</w:t>
      </w:r>
      <w:r>
        <w:t xml:space="preserve"> approach, </w:t>
      </w:r>
      <w:r w:rsidR="00D95B68">
        <w:t>using qualitative m</w:t>
      </w:r>
      <w:r w:rsidR="002A04E4">
        <w:t>ethod</w:t>
      </w:r>
      <w:r w:rsidR="48D6C718">
        <w:t>s</w:t>
      </w:r>
      <w:r w:rsidR="002A04E4">
        <w:t xml:space="preserve"> and triangulating results with monitoring data.</w:t>
      </w:r>
    </w:p>
    <w:p w14:paraId="49FAD452" w14:textId="300E5DFA" w:rsidR="0083401C" w:rsidRPr="008442AF" w:rsidRDefault="00AD3F5A" w:rsidP="0083401C">
      <w:r>
        <w:t>T</w:t>
      </w:r>
      <w:r w:rsidR="0083401C" w:rsidRPr="008442AF">
        <w:t>he selected consultant or organisation will be expected to refine the final evaluation design, methodology, sampling approach,</w:t>
      </w:r>
      <w:r>
        <w:t xml:space="preserve"> and to develop</w:t>
      </w:r>
      <w:r w:rsidR="0083401C" w:rsidRPr="008442AF">
        <w:t xml:space="preserve"> </w:t>
      </w:r>
      <w:r>
        <w:t xml:space="preserve">data collection </w:t>
      </w:r>
      <w:r w:rsidR="0083401C" w:rsidRPr="008442AF">
        <w:t>tools and analysis plan during the inception phase</w:t>
      </w:r>
      <w:r w:rsidR="00A60D12">
        <w:t xml:space="preserve">, and </w:t>
      </w:r>
      <w:r w:rsidR="00A60D12" w:rsidRPr="008442AF">
        <w:t>before data collection begins</w:t>
      </w:r>
      <w:r w:rsidR="00A60D12">
        <w:t>.</w:t>
      </w:r>
    </w:p>
    <w:p w14:paraId="36B02275" w14:textId="77777777" w:rsidR="0083401C" w:rsidRPr="008442AF" w:rsidRDefault="0083401C" w:rsidP="0083401C">
      <w:r w:rsidRPr="008442AF">
        <w:t>The proposal should therefore present an initial methodological approach, while recognising that refinement will take place after review of available documentation and consultation with Malaria Consortium.</w:t>
      </w:r>
    </w:p>
    <w:p w14:paraId="0F7FF6A6" w14:textId="77777777" w:rsidR="002D207A" w:rsidRPr="008442AF" w:rsidRDefault="002D207A" w:rsidP="00A60D12">
      <w:pPr>
        <w:spacing w:after="0"/>
      </w:pPr>
      <w:r w:rsidRPr="008442AF">
        <w:t>The inception report should include, at minimum:</w:t>
      </w:r>
    </w:p>
    <w:p w14:paraId="3B260410" w14:textId="3C40F74F" w:rsidR="002D207A" w:rsidRPr="008442AF" w:rsidRDefault="007622F2" w:rsidP="002D207A">
      <w:pPr>
        <w:pStyle w:val="ListParagraph"/>
        <w:numPr>
          <w:ilvl w:val="0"/>
          <w:numId w:val="35"/>
        </w:numPr>
      </w:pPr>
      <w:r w:rsidRPr="008442AF">
        <w:lastRenderedPageBreak/>
        <w:t xml:space="preserve">A </w:t>
      </w:r>
      <w:r w:rsidR="002D207A" w:rsidRPr="008442AF">
        <w:t>refined evaluation framework and final evaluation questions</w:t>
      </w:r>
    </w:p>
    <w:p w14:paraId="3C76B7C6" w14:textId="523538F3" w:rsidR="002D207A" w:rsidRPr="008442AF" w:rsidRDefault="007622F2" w:rsidP="002D207A">
      <w:pPr>
        <w:pStyle w:val="ListParagraph"/>
        <w:numPr>
          <w:ilvl w:val="0"/>
          <w:numId w:val="35"/>
        </w:numPr>
      </w:pPr>
      <w:r w:rsidRPr="008442AF">
        <w:t>A</w:t>
      </w:r>
      <w:r w:rsidR="002D207A" w:rsidRPr="008442AF">
        <w:t xml:space="preserve"> detailed methodology and justification for the proposed design</w:t>
      </w:r>
    </w:p>
    <w:p w14:paraId="3174F83A" w14:textId="6B918CA9" w:rsidR="002D207A" w:rsidRPr="008442AF" w:rsidRDefault="007622F2" w:rsidP="002D207A">
      <w:pPr>
        <w:pStyle w:val="ListParagraph"/>
        <w:numPr>
          <w:ilvl w:val="0"/>
          <w:numId w:val="35"/>
        </w:numPr>
      </w:pPr>
      <w:r w:rsidRPr="008442AF">
        <w:t>A</w:t>
      </w:r>
      <w:r w:rsidR="002D207A" w:rsidRPr="008442AF">
        <w:t xml:space="preserve"> clear sampling strategy, respondent groups, and proposed sample size</w:t>
      </w:r>
    </w:p>
    <w:p w14:paraId="6F63A5FB" w14:textId="04BA4121" w:rsidR="002D207A" w:rsidRPr="008442AF" w:rsidRDefault="007622F2" w:rsidP="002D207A">
      <w:pPr>
        <w:pStyle w:val="ListParagraph"/>
        <w:numPr>
          <w:ilvl w:val="0"/>
          <w:numId w:val="35"/>
        </w:numPr>
      </w:pPr>
      <w:r w:rsidRPr="008442AF">
        <w:t>D</w:t>
      </w:r>
      <w:r w:rsidR="002D207A" w:rsidRPr="008442AF">
        <w:t xml:space="preserve">ata collection tools </w:t>
      </w:r>
    </w:p>
    <w:p w14:paraId="5CE37103" w14:textId="450F7129" w:rsidR="002D207A" w:rsidRPr="008442AF" w:rsidRDefault="007622F2" w:rsidP="002D207A">
      <w:pPr>
        <w:pStyle w:val="ListParagraph"/>
        <w:numPr>
          <w:ilvl w:val="0"/>
          <w:numId w:val="35"/>
        </w:numPr>
      </w:pPr>
      <w:r w:rsidRPr="008442AF">
        <w:t xml:space="preserve">A </w:t>
      </w:r>
      <w:r w:rsidR="002D207A" w:rsidRPr="008442AF">
        <w:t>detailed</w:t>
      </w:r>
      <w:r w:rsidR="00B55C1D">
        <w:t xml:space="preserve"> data</w:t>
      </w:r>
      <w:r w:rsidR="002D207A" w:rsidRPr="008442AF">
        <w:t xml:space="preserve"> analysis plan, including triangulation across data sources</w:t>
      </w:r>
      <w:r w:rsidRPr="008442AF">
        <w:t xml:space="preserve"> if relevant</w:t>
      </w:r>
    </w:p>
    <w:p w14:paraId="1C737069" w14:textId="78F66843" w:rsidR="002D207A" w:rsidRPr="008442AF" w:rsidRDefault="007622F2" w:rsidP="002D207A">
      <w:pPr>
        <w:pStyle w:val="ListParagraph"/>
        <w:numPr>
          <w:ilvl w:val="0"/>
          <w:numId w:val="35"/>
        </w:numPr>
      </w:pPr>
      <w:r w:rsidRPr="008442AF">
        <w:t>Q</w:t>
      </w:r>
      <w:r w:rsidR="002D207A" w:rsidRPr="008442AF">
        <w:t>uality assurance procedures</w:t>
      </w:r>
    </w:p>
    <w:p w14:paraId="13AC2A57" w14:textId="5A3ED00A" w:rsidR="002D207A" w:rsidRPr="008442AF" w:rsidRDefault="007622F2" w:rsidP="002D207A">
      <w:pPr>
        <w:pStyle w:val="ListParagraph"/>
        <w:numPr>
          <w:ilvl w:val="0"/>
          <w:numId w:val="35"/>
        </w:numPr>
      </w:pPr>
      <w:r w:rsidRPr="008442AF">
        <w:t>E</w:t>
      </w:r>
      <w:r w:rsidR="002D207A" w:rsidRPr="008442AF">
        <w:t>thical and safeguarding considerations</w:t>
      </w:r>
    </w:p>
    <w:p w14:paraId="3216B1DC" w14:textId="7ABD4084" w:rsidR="002D207A" w:rsidRPr="008442AF" w:rsidRDefault="007622F2" w:rsidP="0083401C">
      <w:pPr>
        <w:pStyle w:val="ListParagraph"/>
        <w:numPr>
          <w:ilvl w:val="0"/>
          <w:numId w:val="35"/>
        </w:numPr>
      </w:pPr>
      <w:r w:rsidRPr="008442AF">
        <w:t>A</w:t>
      </w:r>
      <w:r w:rsidR="002D207A" w:rsidRPr="008442AF">
        <w:t xml:space="preserve"> detailed work plan and timeline</w:t>
      </w:r>
    </w:p>
    <w:p w14:paraId="1E26C616" w14:textId="56B7358C" w:rsidR="0083401C" w:rsidRPr="008442AF" w:rsidRDefault="0083401C" w:rsidP="002D207A">
      <w:pPr>
        <w:pStyle w:val="Heading2"/>
      </w:pPr>
      <w:bookmarkStart w:id="18" w:name="_Toc232496010"/>
      <w:r w:rsidRPr="008442AF">
        <w:t>Indicative data sources and methods</w:t>
      </w:r>
      <w:bookmarkEnd w:id="18"/>
    </w:p>
    <w:p w14:paraId="5089FCD4" w14:textId="452EEA79" w:rsidR="0083401C" w:rsidRPr="008442AF" w:rsidRDefault="001A0490" w:rsidP="0083401C">
      <w:r>
        <w:t>Consultants</w:t>
      </w:r>
      <w:r w:rsidR="0083401C" w:rsidRPr="008442AF">
        <w:t xml:space="preserve"> are expected to propose an appropriate and feasible design. At minimum, they should consider how to make use of available project documentation and secondary data, and </w:t>
      </w:r>
      <w:r>
        <w:t xml:space="preserve">identify where </w:t>
      </w:r>
      <w:r w:rsidR="0083401C" w:rsidRPr="008442AF">
        <w:t>additional primary qualitative data collection is required.</w:t>
      </w:r>
    </w:p>
    <w:p w14:paraId="58B52BC1" w14:textId="77777777" w:rsidR="0083401C" w:rsidRPr="008442AF" w:rsidRDefault="0083401C" w:rsidP="00BA3986">
      <w:pPr>
        <w:spacing w:after="0"/>
      </w:pPr>
      <w:r w:rsidRPr="008442AF">
        <w:t>Indicative data sources may include:</w:t>
      </w:r>
    </w:p>
    <w:p w14:paraId="2868D883" w14:textId="0E3595E8" w:rsidR="0083401C" w:rsidRPr="008442AF" w:rsidRDefault="00763AD5" w:rsidP="00763AD5">
      <w:pPr>
        <w:pStyle w:val="ListParagraph"/>
        <w:numPr>
          <w:ilvl w:val="0"/>
          <w:numId w:val="32"/>
        </w:numPr>
      </w:pPr>
      <w:r>
        <w:t>R</w:t>
      </w:r>
      <w:r w:rsidR="0083401C" w:rsidRPr="008442AF">
        <w:t>eview of project documents, monitoring data, and implementation record</w:t>
      </w:r>
      <w:r>
        <w:t>s (s</w:t>
      </w:r>
      <w:r w:rsidR="003F119D">
        <w:t xml:space="preserve">uch as </w:t>
      </w:r>
      <w:r w:rsidR="0083401C" w:rsidRPr="008442AF">
        <w:t>pre/post-training tests and post-training feedback</w:t>
      </w:r>
      <w:r>
        <w:t>)</w:t>
      </w:r>
      <w:r w:rsidR="00726428">
        <w:t>.</w:t>
      </w:r>
    </w:p>
    <w:p w14:paraId="5946EC4F" w14:textId="38C496E2" w:rsidR="0083401C" w:rsidRPr="008442AF" w:rsidRDefault="00763AD5" w:rsidP="00C16600">
      <w:pPr>
        <w:pStyle w:val="ListParagraph"/>
        <w:numPr>
          <w:ilvl w:val="0"/>
          <w:numId w:val="32"/>
        </w:numPr>
      </w:pPr>
      <w:r>
        <w:t>R</w:t>
      </w:r>
      <w:r w:rsidR="0083401C" w:rsidRPr="008442AF">
        <w:t>eview of health facility readiness assessment findings, including any repeat assessment if relevant</w:t>
      </w:r>
      <w:r w:rsidR="00726428">
        <w:t>.</w:t>
      </w:r>
    </w:p>
    <w:p w14:paraId="293298A1" w14:textId="7AA533EC" w:rsidR="0083401C" w:rsidRPr="008442AF" w:rsidRDefault="00763AD5" w:rsidP="00C16600">
      <w:pPr>
        <w:pStyle w:val="ListParagraph"/>
        <w:numPr>
          <w:ilvl w:val="0"/>
          <w:numId w:val="32"/>
        </w:numPr>
      </w:pPr>
      <w:r>
        <w:t>R</w:t>
      </w:r>
      <w:r w:rsidR="0083401C" w:rsidRPr="008442AF">
        <w:t>eview of exit survey with CHWs and midwives involved in self-swab delivery, where available</w:t>
      </w:r>
      <w:r w:rsidR="00726428">
        <w:t>.</w:t>
      </w:r>
    </w:p>
    <w:p w14:paraId="1516297D" w14:textId="36CDF252" w:rsidR="0083401C" w:rsidRPr="008442AF" w:rsidRDefault="00763AD5" w:rsidP="00C16600">
      <w:pPr>
        <w:pStyle w:val="ListParagraph"/>
        <w:numPr>
          <w:ilvl w:val="0"/>
          <w:numId w:val="32"/>
        </w:numPr>
      </w:pPr>
      <w:r>
        <w:t>F</w:t>
      </w:r>
      <w:r w:rsidR="0083401C" w:rsidRPr="008442AF">
        <w:t xml:space="preserve">ocus </w:t>
      </w:r>
      <w:r>
        <w:t>G</w:t>
      </w:r>
      <w:r w:rsidR="0083401C" w:rsidRPr="008442AF">
        <w:t xml:space="preserve">roup </w:t>
      </w:r>
      <w:r>
        <w:t>D</w:t>
      </w:r>
      <w:r w:rsidR="0083401C" w:rsidRPr="008442AF">
        <w:t>iscussions</w:t>
      </w:r>
      <w:r>
        <w:t xml:space="preserve"> (FGDs)</w:t>
      </w:r>
      <w:r w:rsidR="0083401C" w:rsidRPr="008442AF">
        <w:t xml:space="preserve"> with women</w:t>
      </w:r>
      <w:r>
        <w:t xml:space="preserve">, </w:t>
      </w:r>
      <w:r w:rsidR="0083401C" w:rsidRPr="008442AF">
        <w:t>men</w:t>
      </w:r>
      <w:r>
        <w:t xml:space="preserve"> and CHWs</w:t>
      </w:r>
      <w:r w:rsidR="0083401C" w:rsidRPr="008442AF">
        <w:t xml:space="preserve"> in target communities</w:t>
      </w:r>
      <w:r w:rsidR="00726428">
        <w:t>.</w:t>
      </w:r>
    </w:p>
    <w:p w14:paraId="23A145BB" w14:textId="77777777" w:rsidR="0083401C" w:rsidRPr="008442AF" w:rsidRDefault="0083401C" w:rsidP="0083401C">
      <w:r w:rsidRPr="008442AF">
        <w:t>The selected consultant or organisation should confirm data availability and propose the most appropriate combination of methods. The final methodology should be proportionate, feasible, and aligned with the available budget and timeline.</w:t>
      </w:r>
    </w:p>
    <w:p w14:paraId="7CFCDF50" w14:textId="417F5259" w:rsidR="0083401C" w:rsidRPr="008442AF" w:rsidRDefault="0083401C" w:rsidP="002D207A">
      <w:pPr>
        <w:pStyle w:val="Heading2"/>
      </w:pPr>
      <w:bookmarkStart w:id="19" w:name="_Toc232496011"/>
      <w:r w:rsidRPr="008442AF">
        <w:t>Sampling and respondent coverage</w:t>
      </w:r>
      <w:bookmarkEnd w:id="19"/>
    </w:p>
    <w:p w14:paraId="0C0FEBBD" w14:textId="59917B16" w:rsidR="0083401C" w:rsidRPr="008442AF" w:rsidRDefault="0083401C" w:rsidP="0083401C">
      <w:r w:rsidRPr="008442AF">
        <w:t xml:space="preserve">The sampling strategy should be developed and justified by the selected consultant or organisation in the inception report. The current planning </w:t>
      </w:r>
      <w:r w:rsidR="00D0672A">
        <w:t>integrates</w:t>
      </w:r>
      <w:r w:rsidRPr="008442AF">
        <w:t xml:space="preserve"> a purposive and pragmatic approach, taking into account the scale of implementation, budget and time constraints, and the need to reflect diversity across target populations.</w:t>
      </w:r>
    </w:p>
    <w:p w14:paraId="59D365E2" w14:textId="77777777" w:rsidR="0083401C" w:rsidRPr="008442AF" w:rsidRDefault="0083401C" w:rsidP="00387FF1">
      <w:pPr>
        <w:spacing w:after="0"/>
      </w:pPr>
      <w:r w:rsidRPr="008442AF">
        <w:t>In developing the final sampling approach, the consultant or organisation should consider:</w:t>
      </w:r>
    </w:p>
    <w:p w14:paraId="1DF88019" w14:textId="038BEB99" w:rsidR="0083401C" w:rsidRPr="008442AF" w:rsidRDefault="008248F3" w:rsidP="00C16600">
      <w:pPr>
        <w:pStyle w:val="ListParagraph"/>
        <w:numPr>
          <w:ilvl w:val="0"/>
          <w:numId w:val="33"/>
        </w:numPr>
      </w:pPr>
      <w:r>
        <w:t>V</w:t>
      </w:r>
      <w:r w:rsidR="0083401C" w:rsidRPr="008442AF">
        <w:t>ariation across provinces, health facilities, and community settings</w:t>
      </w:r>
    </w:p>
    <w:p w14:paraId="6156EF42" w14:textId="2B74CECB" w:rsidR="0083401C" w:rsidRPr="008442AF" w:rsidRDefault="008248F3" w:rsidP="00C16600">
      <w:pPr>
        <w:pStyle w:val="ListParagraph"/>
        <w:numPr>
          <w:ilvl w:val="0"/>
          <w:numId w:val="33"/>
        </w:numPr>
      </w:pPr>
      <w:r>
        <w:t>I</w:t>
      </w:r>
      <w:r w:rsidR="0083401C" w:rsidRPr="008442AF">
        <w:t>nclusion of both women and men where relevant</w:t>
      </w:r>
    </w:p>
    <w:p w14:paraId="5F25AF4F" w14:textId="7335978A" w:rsidR="0083401C" w:rsidRPr="008442AF" w:rsidRDefault="008248F3" w:rsidP="00C16600">
      <w:pPr>
        <w:pStyle w:val="ListParagraph"/>
        <w:numPr>
          <w:ilvl w:val="0"/>
          <w:numId w:val="33"/>
        </w:numPr>
      </w:pPr>
      <w:r>
        <w:t>E</w:t>
      </w:r>
      <w:r w:rsidR="0083401C" w:rsidRPr="008442AF">
        <w:t>thnic, linguistic, and social diversity</w:t>
      </w:r>
    </w:p>
    <w:p w14:paraId="391EE779" w14:textId="65F33428" w:rsidR="0083401C" w:rsidRPr="008442AF" w:rsidRDefault="008248F3" w:rsidP="008248F3">
      <w:pPr>
        <w:pStyle w:val="ListParagraph"/>
        <w:numPr>
          <w:ilvl w:val="0"/>
          <w:numId w:val="33"/>
        </w:numPr>
      </w:pPr>
      <w:r>
        <w:t>T</w:t>
      </w:r>
      <w:r w:rsidR="0083401C" w:rsidRPr="008442AF">
        <w:t>he experience of different categories of implementers and service providers</w:t>
      </w:r>
    </w:p>
    <w:p w14:paraId="591F1E32" w14:textId="0D9CEA46" w:rsidR="00EA181B" w:rsidRDefault="0083401C" w:rsidP="00387FF1">
      <w:pPr>
        <w:pStyle w:val="ListParagraph"/>
        <w:numPr>
          <w:ilvl w:val="0"/>
          <w:numId w:val="33"/>
        </w:numPr>
      </w:pPr>
      <w:r w:rsidRPr="008442AF">
        <w:t>The final sample size and respondent groups should be proposed by the consultant or organisation and agreed with Malaria Consortium during the inception phase.</w:t>
      </w:r>
    </w:p>
    <w:p w14:paraId="05440257" w14:textId="77777777" w:rsidR="00C34E73" w:rsidRDefault="00C34E73" w:rsidP="00C34E73">
      <w:pPr>
        <w:pStyle w:val="ListParagraph"/>
      </w:pPr>
    </w:p>
    <w:p w14:paraId="0014C2BD" w14:textId="752CF77B" w:rsidR="00387FF1" w:rsidRPr="008442AF" w:rsidRDefault="6120CF1B" w:rsidP="00387FF1">
      <w:r>
        <w:t>The table below presents a tentative sample size for FGDs, based on local characteristics and context.</w:t>
      </w:r>
    </w:p>
    <w:tbl>
      <w:tblPr>
        <w:tblStyle w:val="TableGrid"/>
        <w:tblW w:w="0" w:type="auto"/>
        <w:jc w:val="center"/>
        <w:tblLook w:val="06A0" w:firstRow="1" w:lastRow="0" w:firstColumn="1" w:lastColumn="0" w:noHBand="1" w:noVBand="1"/>
      </w:tblPr>
      <w:tblGrid>
        <w:gridCol w:w="1032"/>
        <w:gridCol w:w="1826"/>
        <w:gridCol w:w="1632"/>
        <w:gridCol w:w="1769"/>
        <w:gridCol w:w="2109"/>
        <w:gridCol w:w="718"/>
      </w:tblGrid>
      <w:tr w:rsidR="0050089B" w:rsidRPr="008442AF" w14:paraId="2BABC889" w14:textId="5EB91FED" w:rsidTr="65A5A45A">
        <w:trPr>
          <w:trHeight w:val="300"/>
          <w:jc w:val="center"/>
        </w:trPr>
        <w:tc>
          <w:tcPr>
            <w:tcW w:w="2854" w:type="dxa"/>
            <w:gridSpan w:val="2"/>
            <w:tcBorders>
              <w:top w:val="nil"/>
              <w:left w:val="nil"/>
            </w:tcBorders>
          </w:tcPr>
          <w:p w14:paraId="6B4BF0BC" w14:textId="5A8A8359" w:rsidR="0050089B" w:rsidRPr="008442AF" w:rsidRDefault="0050089B">
            <w:pPr>
              <w:rPr>
                <w:sz w:val="22"/>
                <w:szCs w:val="22"/>
              </w:rPr>
            </w:pPr>
          </w:p>
        </w:tc>
        <w:tc>
          <w:tcPr>
            <w:tcW w:w="1632" w:type="dxa"/>
          </w:tcPr>
          <w:p w14:paraId="5B5F3E4D" w14:textId="77777777" w:rsidR="0050089B" w:rsidRPr="008442AF" w:rsidRDefault="0050089B">
            <w:pPr>
              <w:rPr>
                <w:b/>
                <w:bCs/>
                <w:sz w:val="22"/>
                <w:szCs w:val="22"/>
              </w:rPr>
            </w:pPr>
            <w:r w:rsidRPr="008442AF">
              <w:rPr>
                <w:b/>
                <w:bCs/>
                <w:sz w:val="22"/>
                <w:szCs w:val="22"/>
              </w:rPr>
              <w:t>Stung Treng</w:t>
            </w:r>
          </w:p>
        </w:tc>
        <w:tc>
          <w:tcPr>
            <w:tcW w:w="1769" w:type="dxa"/>
          </w:tcPr>
          <w:p w14:paraId="6FE6004A" w14:textId="77777777" w:rsidR="0050089B" w:rsidRPr="008442AF" w:rsidRDefault="0050089B">
            <w:pPr>
              <w:rPr>
                <w:b/>
                <w:bCs/>
                <w:sz w:val="22"/>
                <w:szCs w:val="22"/>
              </w:rPr>
            </w:pPr>
            <w:r w:rsidRPr="008442AF">
              <w:rPr>
                <w:b/>
                <w:bCs/>
                <w:sz w:val="22"/>
                <w:szCs w:val="22"/>
              </w:rPr>
              <w:t>Ratanakiri</w:t>
            </w:r>
          </w:p>
        </w:tc>
        <w:tc>
          <w:tcPr>
            <w:tcW w:w="2109" w:type="dxa"/>
            <w:tcBorders>
              <w:right w:val="single" w:sz="12" w:space="0" w:color="auto"/>
            </w:tcBorders>
          </w:tcPr>
          <w:p w14:paraId="65A5FB6F" w14:textId="77777777" w:rsidR="0050089B" w:rsidRPr="008442AF" w:rsidRDefault="0050089B">
            <w:pPr>
              <w:rPr>
                <w:b/>
                <w:bCs/>
                <w:sz w:val="22"/>
                <w:szCs w:val="22"/>
              </w:rPr>
            </w:pPr>
            <w:r w:rsidRPr="008442AF">
              <w:rPr>
                <w:b/>
                <w:bCs/>
                <w:sz w:val="22"/>
                <w:szCs w:val="22"/>
              </w:rPr>
              <w:t>Oddar Meanchey</w:t>
            </w:r>
          </w:p>
        </w:tc>
        <w:tc>
          <w:tcPr>
            <w:tcW w:w="718" w:type="dxa"/>
            <w:tcBorders>
              <w:top w:val="nil"/>
              <w:left w:val="single" w:sz="12" w:space="0" w:color="auto"/>
              <w:right w:val="nil"/>
            </w:tcBorders>
          </w:tcPr>
          <w:p w14:paraId="7F0ABD55" w14:textId="77777777" w:rsidR="0050089B" w:rsidRPr="008442AF" w:rsidRDefault="0050089B">
            <w:pPr>
              <w:rPr>
                <w:b/>
                <w:bCs/>
                <w:sz w:val="22"/>
                <w:szCs w:val="22"/>
              </w:rPr>
            </w:pPr>
          </w:p>
        </w:tc>
      </w:tr>
      <w:tr w:rsidR="0050089B" w:rsidRPr="008442AF" w14:paraId="2865201B" w14:textId="66EB7D01" w:rsidTr="65A5A45A">
        <w:trPr>
          <w:trHeight w:val="300"/>
          <w:jc w:val="center"/>
        </w:trPr>
        <w:tc>
          <w:tcPr>
            <w:tcW w:w="2854" w:type="dxa"/>
            <w:gridSpan w:val="2"/>
          </w:tcPr>
          <w:p w14:paraId="7839093B" w14:textId="7C0EEC2D" w:rsidR="0050089B" w:rsidRPr="008442AF" w:rsidRDefault="0050089B">
            <w:pPr>
              <w:rPr>
                <w:b/>
                <w:bCs/>
                <w:sz w:val="22"/>
                <w:szCs w:val="22"/>
              </w:rPr>
            </w:pPr>
            <w:r w:rsidRPr="008442AF">
              <w:rPr>
                <w:b/>
                <w:bCs/>
                <w:sz w:val="22"/>
                <w:szCs w:val="22"/>
              </w:rPr>
              <w:t>Language</w:t>
            </w:r>
          </w:p>
        </w:tc>
        <w:tc>
          <w:tcPr>
            <w:tcW w:w="1632" w:type="dxa"/>
          </w:tcPr>
          <w:p w14:paraId="5AA97427" w14:textId="77777777" w:rsidR="0050089B" w:rsidRPr="008442AF" w:rsidRDefault="0050089B">
            <w:pPr>
              <w:rPr>
                <w:sz w:val="22"/>
                <w:szCs w:val="22"/>
              </w:rPr>
            </w:pPr>
            <w:r w:rsidRPr="008442AF">
              <w:rPr>
                <w:sz w:val="22"/>
                <w:szCs w:val="22"/>
              </w:rPr>
              <w:t xml:space="preserve">1 Kavet, </w:t>
            </w:r>
          </w:p>
          <w:p w14:paraId="110FED11" w14:textId="77777777" w:rsidR="0050089B" w:rsidRPr="008442AF" w:rsidRDefault="0050089B">
            <w:pPr>
              <w:rPr>
                <w:sz w:val="22"/>
                <w:szCs w:val="22"/>
              </w:rPr>
            </w:pPr>
            <w:r w:rsidRPr="008442AF">
              <w:rPr>
                <w:sz w:val="22"/>
                <w:szCs w:val="22"/>
              </w:rPr>
              <w:t xml:space="preserve">2. Muslim, </w:t>
            </w:r>
          </w:p>
          <w:p w14:paraId="3160A3DA" w14:textId="77777777" w:rsidR="0050089B" w:rsidRPr="008442AF" w:rsidRDefault="0050089B">
            <w:pPr>
              <w:rPr>
                <w:sz w:val="22"/>
                <w:szCs w:val="22"/>
              </w:rPr>
            </w:pPr>
            <w:r w:rsidRPr="008442AF">
              <w:rPr>
                <w:sz w:val="22"/>
                <w:szCs w:val="22"/>
              </w:rPr>
              <w:t xml:space="preserve">3. Khmer, </w:t>
            </w:r>
          </w:p>
          <w:p w14:paraId="3F2417FE" w14:textId="2B06726E" w:rsidR="0050089B" w:rsidRPr="008442AF" w:rsidRDefault="0050089B">
            <w:pPr>
              <w:rPr>
                <w:sz w:val="22"/>
                <w:szCs w:val="22"/>
              </w:rPr>
            </w:pPr>
            <w:r w:rsidRPr="008442AF">
              <w:rPr>
                <w:sz w:val="22"/>
                <w:szCs w:val="22"/>
              </w:rPr>
              <w:t>4. Laos</w:t>
            </w:r>
          </w:p>
        </w:tc>
        <w:tc>
          <w:tcPr>
            <w:tcW w:w="1769" w:type="dxa"/>
          </w:tcPr>
          <w:p w14:paraId="76C0349C" w14:textId="3E16F877" w:rsidR="0050089B" w:rsidRPr="008442AF" w:rsidRDefault="0050089B" w:rsidP="00387FF1">
            <w:pPr>
              <w:rPr>
                <w:sz w:val="22"/>
                <w:szCs w:val="22"/>
              </w:rPr>
            </w:pPr>
            <w:r w:rsidRPr="008442AF">
              <w:rPr>
                <w:sz w:val="22"/>
                <w:szCs w:val="22"/>
              </w:rPr>
              <w:t>1. (Jaray, Tumpoun)</w:t>
            </w:r>
          </w:p>
          <w:p w14:paraId="66B932FA" w14:textId="2A75F393" w:rsidR="0050089B" w:rsidRPr="008442AF" w:rsidRDefault="0050089B" w:rsidP="00387FF1">
            <w:pPr>
              <w:rPr>
                <w:sz w:val="22"/>
                <w:szCs w:val="22"/>
              </w:rPr>
            </w:pPr>
            <w:r w:rsidRPr="008442AF">
              <w:rPr>
                <w:sz w:val="22"/>
                <w:szCs w:val="22"/>
              </w:rPr>
              <w:t>2. Khmer</w:t>
            </w:r>
          </w:p>
        </w:tc>
        <w:tc>
          <w:tcPr>
            <w:tcW w:w="2109" w:type="dxa"/>
            <w:tcBorders>
              <w:right w:val="single" w:sz="12" w:space="0" w:color="auto"/>
            </w:tcBorders>
          </w:tcPr>
          <w:p w14:paraId="69E59A80" w14:textId="75292169" w:rsidR="0050089B" w:rsidRPr="008442AF" w:rsidRDefault="68607B32">
            <w:pPr>
              <w:rPr>
                <w:sz w:val="22"/>
                <w:szCs w:val="22"/>
              </w:rPr>
            </w:pPr>
            <w:r w:rsidRPr="65A5A45A">
              <w:rPr>
                <w:sz w:val="22"/>
                <w:szCs w:val="22"/>
              </w:rPr>
              <w:t>Khmer but two diverse occupation</w:t>
            </w:r>
            <w:r w:rsidR="44515193" w:rsidRPr="65A5A45A">
              <w:rPr>
                <w:sz w:val="22"/>
                <w:szCs w:val="22"/>
              </w:rPr>
              <w:t xml:space="preserve"> groups</w:t>
            </w:r>
            <w:r w:rsidRPr="65A5A45A">
              <w:rPr>
                <w:sz w:val="22"/>
                <w:szCs w:val="22"/>
              </w:rPr>
              <w:t xml:space="preserve"> that </w:t>
            </w:r>
            <w:r w:rsidR="13D65DD2" w:rsidRPr="65A5A45A">
              <w:rPr>
                <w:sz w:val="22"/>
                <w:szCs w:val="22"/>
              </w:rPr>
              <w:t xml:space="preserve">may </w:t>
            </w:r>
            <w:r w:rsidRPr="65A5A45A">
              <w:rPr>
                <w:sz w:val="22"/>
                <w:szCs w:val="22"/>
              </w:rPr>
              <w:t>drive perceptions</w:t>
            </w:r>
          </w:p>
        </w:tc>
        <w:tc>
          <w:tcPr>
            <w:tcW w:w="718" w:type="dxa"/>
            <w:tcBorders>
              <w:left w:val="single" w:sz="12" w:space="0" w:color="auto"/>
            </w:tcBorders>
          </w:tcPr>
          <w:p w14:paraId="7327855F" w14:textId="5FAF9A4F" w:rsidR="0050089B" w:rsidRPr="008442AF" w:rsidRDefault="0050089B" w:rsidP="00940C05">
            <w:pPr>
              <w:jc w:val="center"/>
              <w:rPr>
                <w:b/>
                <w:bCs/>
                <w:sz w:val="22"/>
                <w:szCs w:val="22"/>
              </w:rPr>
            </w:pPr>
            <w:r w:rsidRPr="008442AF">
              <w:rPr>
                <w:b/>
                <w:bCs/>
                <w:sz w:val="22"/>
                <w:szCs w:val="22"/>
              </w:rPr>
              <w:t>Total</w:t>
            </w:r>
          </w:p>
        </w:tc>
      </w:tr>
      <w:tr w:rsidR="0050089B" w:rsidRPr="008442AF" w14:paraId="32255478" w14:textId="7AD641AB" w:rsidTr="65A5A45A">
        <w:trPr>
          <w:trHeight w:val="300"/>
          <w:jc w:val="center"/>
        </w:trPr>
        <w:tc>
          <w:tcPr>
            <w:tcW w:w="1028" w:type="dxa"/>
            <w:vMerge w:val="restart"/>
            <w:shd w:val="clear" w:color="auto" w:fill="D9F2D0" w:themeFill="accent6" w:themeFillTint="33"/>
            <w:vAlign w:val="center"/>
          </w:tcPr>
          <w:p w14:paraId="420859FD" w14:textId="304ED4BA" w:rsidR="0050089B" w:rsidRPr="008442AF" w:rsidRDefault="0050089B" w:rsidP="00232737">
            <w:pPr>
              <w:rPr>
                <w:b/>
                <w:bCs/>
                <w:sz w:val="22"/>
                <w:szCs w:val="22"/>
              </w:rPr>
            </w:pPr>
            <w:r w:rsidRPr="008442AF">
              <w:rPr>
                <w:b/>
                <w:bCs/>
                <w:sz w:val="22"/>
                <w:szCs w:val="22"/>
              </w:rPr>
              <w:t>Number of FGDs</w:t>
            </w:r>
          </w:p>
        </w:tc>
        <w:tc>
          <w:tcPr>
            <w:tcW w:w="1826" w:type="dxa"/>
          </w:tcPr>
          <w:p w14:paraId="4A8D6C19" w14:textId="092E12BE" w:rsidR="0050089B" w:rsidRPr="008442AF" w:rsidRDefault="0050089B">
            <w:pPr>
              <w:rPr>
                <w:sz w:val="22"/>
                <w:szCs w:val="22"/>
              </w:rPr>
            </w:pPr>
            <w:r w:rsidRPr="008442AF">
              <w:rPr>
                <w:sz w:val="22"/>
                <w:szCs w:val="22"/>
              </w:rPr>
              <w:t xml:space="preserve">Men </w:t>
            </w:r>
            <w:r w:rsidR="00355B15">
              <w:rPr>
                <w:sz w:val="22"/>
                <w:szCs w:val="22"/>
              </w:rPr>
              <w:t>- V</w:t>
            </w:r>
            <w:r w:rsidRPr="008442AF">
              <w:rPr>
                <w:sz w:val="22"/>
                <w:szCs w:val="22"/>
              </w:rPr>
              <w:t>illage</w:t>
            </w:r>
          </w:p>
        </w:tc>
        <w:tc>
          <w:tcPr>
            <w:tcW w:w="1632" w:type="dxa"/>
          </w:tcPr>
          <w:p w14:paraId="2E78CF14" w14:textId="77777777" w:rsidR="0050089B" w:rsidRPr="008442AF" w:rsidRDefault="0050089B" w:rsidP="00232737">
            <w:pPr>
              <w:jc w:val="center"/>
              <w:rPr>
                <w:sz w:val="22"/>
                <w:szCs w:val="22"/>
              </w:rPr>
            </w:pPr>
            <w:r w:rsidRPr="008442AF">
              <w:rPr>
                <w:sz w:val="22"/>
                <w:szCs w:val="22"/>
              </w:rPr>
              <w:t>4</w:t>
            </w:r>
          </w:p>
        </w:tc>
        <w:tc>
          <w:tcPr>
            <w:tcW w:w="1769" w:type="dxa"/>
          </w:tcPr>
          <w:p w14:paraId="6BACFD7E" w14:textId="77777777" w:rsidR="0050089B" w:rsidRPr="008442AF" w:rsidRDefault="0050089B" w:rsidP="00232737">
            <w:pPr>
              <w:jc w:val="center"/>
              <w:rPr>
                <w:sz w:val="22"/>
                <w:szCs w:val="22"/>
              </w:rPr>
            </w:pPr>
            <w:r w:rsidRPr="008442AF">
              <w:rPr>
                <w:sz w:val="22"/>
                <w:szCs w:val="22"/>
              </w:rPr>
              <w:t>2</w:t>
            </w:r>
          </w:p>
        </w:tc>
        <w:tc>
          <w:tcPr>
            <w:tcW w:w="2109" w:type="dxa"/>
            <w:tcBorders>
              <w:right w:val="single" w:sz="12" w:space="0" w:color="auto"/>
            </w:tcBorders>
          </w:tcPr>
          <w:p w14:paraId="6685B2B2" w14:textId="77777777" w:rsidR="0050089B" w:rsidRPr="008442AF" w:rsidRDefault="0050089B" w:rsidP="00232737">
            <w:pPr>
              <w:jc w:val="center"/>
              <w:rPr>
                <w:sz w:val="22"/>
                <w:szCs w:val="22"/>
              </w:rPr>
            </w:pPr>
            <w:r w:rsidRPr="008442AF">
              <w:rPr>
                <w:sz w:val="22"/>
                <w:szCs w:val="22"/>
              </w:rPr>
              <w:t>2</w:t>
            </w:r>
          </w:p>
        </w:tc>
        <w:tc>
          <w:tcPr>
            <w:tcW w:w="718" w:type="dxa"/>
            <w:tcBorders>
              <w:left w:val="single" w:sz="12" w:space="0" w:color="auto"/>
            </w:tcBorders>
          </w:tcPr>
          <w:p w14:paraId="08A24379" w14:textId="562EC5D5" w:rsidR="0050089B" w:rsidRPr="008442AF" w:rsidRDefault="00940C05" w:rsidP="00232737">
            <w:pPr>
              <w:jc w:val="center"/>
              <w:rPr>
                <w:sz w:val="22"/>
                <w:szCs w:val="22"/>
              </w:rPr>
            </w:pPr>
            <w:r w:rsidRPr="008442AF">
              <w:rPr>
                <w:sz w:val="22"/>
                <w:szCs w:val="22"/>
              </w:rPr>
              <w:t>8</w:t>
            </w:r>
          </w:p>
        </w:tc>
      </w:tr>
      <w:tr w:rsidR="0050089B" w:rsidRPr="008442AF" w14:paraId="11D40B86" w14:textId="2D6260BD" w:rsidTr="65A5A45A">
        <w:trPr>
          <w:trHeight w:val="300"/>
          <w:jc w:val="center"/>
        </w:trPr>
        <w:tc>
          <w:tcPr>
            <w:tcW w:w="1028" w:type="dxa"/>
            <w:vMerge/>
          </w:tcPr>
          <w:p w14:paraId="37331F18" w14:textId="77777777" w:rsidR="0050089B" w:rsidRPr="008442AF" w:rsidRDefault="0050089B">
            <w:pPr>
              <w:rPr>
                <w:sz w:val="22"/>
                <w:szCs w:val="22"/>
              </w:rPr>
            </w:pPr>
          </w:p>
        </w:tc>
        <w:tc>
          <w:tcPr>
            <w:tcW w:w="1826" w:type="dxa"/>
          </w:tcPr>
          <w:p w14:paraId="5D265875" w14:textId="3C88F8DF" w:rsidR="0050089B" w:rsidRPr="008442AF" w:rsidRDefault="0050089B">
            <w:pPr>
              <w:rPr>
                <w:sz w:val="22"/>
                <w:szCs w:val="22"/>
              </w:rPr>
            </w:pPr>
            <w:r w:rsidRPr="008442AF">
              <w:rPr>
                <w:sz w:val="22"/>
                <w:szCs w:val="22"/>
              </w:rPr>
              <w:t>Women</w:t>
            </w:r>
            <w:r w:rsidR="00355B15">
              <w:rPr>
                <w:sz w:val="22"/>
                <w:szCs w:val="22"/>
              </w:rPr>
              <w:t xml:space="preserve"> -</w:t>
            </w:r>
            <w:r w:rsidRPr="008442AF">
              <w:rPr>
                <w:sz w:val="22"/>
                <w:szCs w:val="22"/>
              </w:rPr>
              <w:t xml:space="preserve"> Village </w:t>
            </w:r>
          </w:p>
        </w:tc>
        <w:tc>
          <w:tcPr>
            <w:tcW w:w="1632" w:type="dxa"/>
          </w:tcPr>
          <w:p w14:paraId="231C6AAE" w14:textId="77777777" w:rsidR="0050089B" w:rsidRPr="008442AF" w:rsidRDefault="0050089B" w:rsidP="00232737">
            <w:pPr>
              <w:jc w:val="center"/>
              <w:rPr>
                <w:sz w:val="22"/>
                <w:szCs w:val="22"/>
              </w:rPr>
            </w:pPr>
            <w:r w:rsidRPr="008442AF">
              <w:rPr>
                <w:sz w:val="22"/>
                <w:szCs w:val="22"/>
              </w:rPr>
              <w:t>4</w:t>
            </w:r>
          </w:p>
        </w:tc>
        <w:tc>
          <w:tcPr>
            <w:tcW w:w="1769" w:type="dxa"/>
          </w:tcPr>
          <w:p w14:paraId="14355773" w14:textId="77777777" w:rsidR="0050089B" w:rsidRPr="008442AF" w:rsidRDefault="0050089B" w:rsidP="00232737">
            <w:pPr>
              <w:jc w:val="center"/>
              <w:rPr>
                <w:sz w:val="22"/>
                <w:szCs w:val="22"/>
              </w:rPr>
            </w:pPr>
            <w:r w:rsidRPr="008442AF">
              <w:rPr>
                <w:sz w:val="22"/>
                <w:szCs w:val="22"/>
              </w:rPr>
              <w:t>2</w:t>
            </w:r>
          </w:p>
        </w:tc>
        <w:tc>
          <w:tcPr>
            <w:tcW w:w="2109" w:type="dxa"/>
            <w:tcBorders>
              <w:right w:val="single" w:sz="12" w:space="0" w:color="auto"/>
            </w:tcBorders>
          </w:tcPr>
          <w:p w14:paraId="5D68A021" w14:textId="77777777" w:rsidR="0050089B" w:rsidRPr="008442AF" w:rsidRDefault="0050089B" w:rsidP="00232737">
            <w:pPr>
              <w:jc w:val="center"/>
              <w:rPr>
                <w:sz w:val="22"/>
                <w:szCs w:val="22"/>
              </w:rPr>
            </w:pPr>
            <w:r w:rsidRPr="008442AF">
              <w:rPr>
                <w:sz w:val="22"/>
                <w:szCs w:val="22"/>
              </w:rPr>
              <w:t>2</w:t>
            </w:r>
          </w:p>
        </w:tc>
        <w:tc>
          <w:tcPr>
            <w:tcW w:w="718" w:type="dxa"/>
            <w:tcBorders>
              <w:left w:val="single" w:sz="12" w:space="0" w:color="auto"/>
            </w:tcBorders>
          </w:tcPr>
          <w:p w14:paraId="322610EC" w14:textId="1F2E7E50" w:rsidR="0050089B" w:rsidRPr="008442AF" w:rsidRDefault="00940C05" w:rsidP="00232737">
            <w:pPr>
              <w:jc w:val="center"/>
              <w:rPr>
                <w:sz w:val="22"/>
                <w:szCs w:val="22"/>
              </w:rPr>
            </w:pPr>
            <w:r w:rsidRPr="008442AF">
              <w:rPr>
                <w:sz w:val="22"/>
                <w:szCs w:val="22"/>
              </w:rPr>
              <w:t>8</w:t>
            </w:r>
          </w:p>
        </w:tc>
      </w:tr>
      <w:tr w:rsidR="0050089B" w:rsidRPr="008442AF" w14:paraId="3ECD85B3" w14:textId="1AC5F611" w:rsidTr="65A5A45A">
        <w:trPr>
          <w:trHeight w:val="300"/>
          <w:jc w:val="center"/>
        </w:trPr>
        <w:tc>
          <w:tcPr>
            <w:tcW w:w="1028" w:type="dxa"/>
            <w:vMerge/>
          </w:tcPr>
          <w:p w14:paraId="3D6E8DF5" w14:textId="77777777" w:rsidR="0050089B" w:rsidRPr="008442AF" w:rsidRDefault="0050089B">
            <w:pPr>
              <w:rPr>
                <w:sz w:val="22"/>
                <w:szCs w:val="22"/>
              </w:rPr>
            </w:pPr>
          </w:p>
        </w:tc>
        <w:tc>
          <w:tcPr>
            <w:tcW w:w="1826" w:type="dxa"/>
            <w:tcBorders>
              <w:bottom w:val="single" w:sz="12" w:space="0" w:color="auto"/>
            </w:tcBorders>
          </w:tcPr>
          <w:p w14:paraId="0ECADEFC" w14:textId="03931A8F" w:rsidR="0050089B" w:rsidRPr="008442AF" w:rsidRDefault="0050089B">
            <w:pPr>
              <w:rPr>
                <w:sz w:val="22"/>
                <w:szCs w:val="22"/>
              </w:rPr>
            </w:pPr>
            <w:r w:rsidRPr="008442AF">
              <w:rPr>
                <w:sz w:val="22"/>
                <w:szCs w:val="22"/>
              </w:rPr>
              <w:t>VHSG + CHW</w:t>
            </w:r>
          </w:p>
        </w:tc>
        <w:tc>
          <w:tcPr>
            <w:tcW w:w="1632" w:type="dxa"/>
            <w:tcBorders>
              <w:bottom w:val="single" w:sz="12" w:space="0" w:color="auto"/>
            </w:tcBorders>
          </w:tcPr>
          <w:p w14:paraId="17D93215" w14:textId="77777777" w:rsidR="0050089B" w:rsidRPr="008442AF" w:rsidRDefault="0050089B" w:rsidP="00232737">
            <w:pPr>
              <w:jc w:val="center"/>
              <w:rPr>
                <w:sz w:val="22"/>
                <w:szCs w:val="22"/>
              </w:rPr>
            </w:pPr>
            <w:r w:rsidRPr="008442AF">
              <w:rPr>
                <w:sz w:val="22"/>
                <w:szCs w:val="22"/>
              </w:rPr>
              <w:t>1</w:t>
            </w:r>
          </w:p>
        </w:tc>
        <w:tc>
          <w:tcPr>
            <w:tcW w:w="1769" w:type="dxa"/>
            <w:tcBorders>
              <w:bottom w:val="single" w:sz="12" w:space="0" w:color="auto"/>
            </w:tcBorders>
          </w:tcPr>
          <w:p w14:paraId="0262FC84" w14:textId="77777777" w:rsidR="0050089B" w:rsidRPr="008442AF" w:rsidRDefault="0050089B" w:rsidP="00232737">
            <w:pPr>
              <w:jc w:val="center"/>
              <w:rPr>
                <w:sz w:val="22"/>
                <w:szCs w:val="22"/>
              </w:rPr>
            </w:pPr>
            <w:r w:rsidRPr="008442AF">
              <w:rPr>
                <w:sz w:val="22"/>
                <w:szCs w:val="22"/>
              </w:rPr>
              <w:t>1</w:t>
            </w:r>
          </w:p>
        </w:tc>
        <w:tc>
          <w:tcPr>
            <w:tcW w:w="2109" w:type="dxa"/>
            <w:tcBorders>
              <w:bottom w:val="single" w:sz="12" w:space="0" w:color="auto"/>
              <w:right w:val="single" w:sz="12" w:space="0" w:color="auto"/>
            </w:tcBorders>
          </w:tcPr>
          <w:p w14:paraId="2A7DFFDD" w14:textId="77777777" w:rsidR="0050089B" w:rsidRPr="008442AF" w:rsidRDefault="0050089B" w:rsidP="00232737">
            <w:pPr>
              <w:jc w:val="center"/>
              <w:rPr>
                <w:sz w:val="22"/>
                <w:szCs w:val="22"/>
              </w:rPr>
            </w:pPr>
            <w:r w:rsidRPr="008442AF">
              <w:rPr>
                <w:sz w:val="22"/>
                <w:szCs w:val="22"/>
              </w:rPr>
              <w:t>1</w:t>
            </w:r>
          </w:p>
        </w:tc>
        <w:tc>
          <w:tcPr>
            <w:tcW w:w="718" w:type="dxa"/>
            <w:tcBorders>
              <w:left w:val="single" w:sz="12" w:space="0" w:color="auto"/>
              <w:bottom w:val="single" w:sz="12" w:space="0" w:color="auto"/>
            </w:tcBorders>
          </w:tcPr>
          <w:p w14:paraId="377DA5F8" w14:textId="55B08992" w:rsidR="0050089B" w:rsidRPr="008442AF" w:rsidRDefault="00940C05" w:rsidP="00232737">
            <w:pPr>
              <w:jc w:val="center"/>
              <w:rPr>
                <w:sz w:val="22"/>
                <w:szCs w:val="22"/>
              </w:rPr>
            </w:pPr>
            <w:r w:rsidRPr="008442AF">
              <w:rPr>
                <w:sz w:val="22"/>
                <w:szCs w:val="22"/>
              </w:rPr>
              <w:t>3</w:t>
            </w:r>
          </w:p>
        </w:tc>
      </w:tr>
      <w:tr w:rsidR="0050089B" w:rsidRPr="008442AF" w14:paraId="7C906C72" w14:textId="41878E5F" w:rsidTr="65A5A45A">
        <w:trPr>
          <w:trHeight w:val="300"/>
          <w:jc w:val="center"/>
        </w:trPr>
        <w:tc>
          <w:tcPr>
            <w:tcW w:w="1028" w:type="dxa"/>
            <w:vMerge/>
          </w:tcPr>
          <w:p w14:paraId="3D2E1BC0" w14:textId="77777777" w:rsidR="0050089B" w:rsidRPr="008442AF" w:rsidRDefault="0050089B">
            <w:pPr>
              <w:rPr>
                <w:b/>
                <w:bCs/>
                <w:sz w:val="22"/>
                <w:szCs w:val="22"/>
              </w:rPr>
            </w:pPr>
          </w:p>
        </w:tc>
        <w:tc>
          <w:tcPr>
            <w:tcW w:w="1826" w:type="dxa"/>
            <w:tcBorders>
              <w:top w:val="single" w:sz="12" w:space="0" w:color="auto"/>
              <w:bottom w:val="single" w:sz="8" w:space="0" w:color="auto"/>
            </w:tcBorders>
          </w:tcPr>
          <w:p w14:paraId="6D8EE849" w14:textId="4B13A1D4" w:rsidR="0050089B" w:rsidRPr="008442AF" w:rsidRDefault="00C34E73">
            <w:pPr>
              <w:rPr>
                <w:b/>
                <w:bCs/>
                <w:sz w:val="22"/>
                <w:szCs w:val="22"/>
              </w:rPr>
            </w:pPr>
            <w:r>
              <w:rPr>
                <w:b/>
                <w:bCs/>
                <w:sz w:val="22"/>
                <w:szCs w:val="22"/>
              </w:rPr>
              <w:t>T</w:t>
            </w:r>
            <w:r w:rsidR="0050089B" w:rsidRPr="008442AF">
              <w:rPr>
                <w:b/>
                <w:bCs/>
                <w:sz w:val="22"/>
                <w:szCs w:val="22"/>
              </w:rPr>
              <w:t>otal</w:t>
            </w:r>
          </w:p>
        </w:tc>
        <w:tc>
          <w:tcPr>
            <w:tcW w:w="1632" w:type="dxa"/>
            <w:tcBorders>
              <w:top w:val="single" w:sz="12" w:space="0" w:color="auto"/>
              <w:bottom w:val="single" w:sz="8" w:space="0" w:color="auto"/>
            </w:tcBorders>
          </w:tcPr>
          <w:p w14:paraId="1E722492" w14:textId="77777777" w:rsidR="0050089B" w:rsidRPr="008442AF" w:rsidRDefault="0050089B" w:rsidP="00232737">
            <w:pPr>
              <w:jc w:val="center"/>
              <w:rPr>
                <w:sz w:val="22"/>
                <w:szCs w:val="22"/>
              </w:rPr>
            </w:pPr>
            <w:r w:rsidRPr="008442AF">
              <w:rPr>
                <w:sz w:val="22"/>
                <w:szCs w:val="22"/>
              </w:rPr>
              <w:t>9</w:t>
            </w:r>
          </w:p>
        </w:tc>
        <w:tc>
          <w:tcPr>
            <w:tcW w:w="1769" w:type="dxa"/>
            <w:tcBorders>
              <w:top w:val="single" w:sz="12" w:space="0" w:color="auto"/>
              <w:bottom w:val="single" w:sz="8" w:space="0" w:color="auto"/>
            </w:tcBorders>
          </w:tcPr>
          <w:p w14:paraId="1BF1A5D2" w14:textId="77777777" w:rsidR="0050089B" w:rsidRPr="008442AF" w:rsidRDefault="0050089B" w:rsidP="00232737">
            <w:pPr>
              <w:jc w:val="center"/>
              <w:rPr>
                <w:sz w:val="22"/>
                <w:szCs w:val="22"/>
              </w:rPr>
            </w:pPr>
            <w:r w:rsidRPr="008442AF">
              <w:rPr>
                <w:sz w:val="22"/>
                <w:szCs w:val="22"/>
              </w:rPr>
              <w:t>5</w:t>
            </w:r>
          </w:p>
        </w:tc>
        <w:tc>
          <w:tcPr>
            <w:tcW w:w="2109" w:type="dxa"/>
            <w:tcBorders>
              <w:top w:val="single" w:sz="12" w:space="0" w:color="auto"/>
              <w:right w:val="single" w:sz="12" w:space="0" w:color="auto"/>
            </w:tcBorders>
          </w:tcPr>
          <w:p w14:paraId="20732648" w14:textId="77777777" w:rsidR="0050089B" w:rsidRPr="008442AF" w:rsidRDefault="0050089B" w:rsidP="00232737">
            <w:pPr>
              <w:jc w:val="center"/>
              <w:rPr>
                <w:sz w:val="22"/>
                <w:szCs w:val="22"/>
              </w:rPr>
            </w:pPr>
            <w:r w:rsidRPr="008442AF">
              <w:rPr>
                <w:sz w:val="22"/>
                <w:szCs w:val="22"/>
              </w:rPr>
              <w:t>5</w:t>
            </w:r>
          </w:p>
        </w:tc>
        <w:tc>
          <w:tcPr>
            <w:tcW w:w="718" w:type="dxa"/>
            <w:tcBorders>
              <w:top w:val="single" w:sz="12" w:space="0" w:color="auto"/>
              <w:left w:val="single" w:sz="12" w:space="0" w:color="auto"/>
            </w:tcBorders>
          </w:tcPr>
          <w:p w14:paraId="086D9700" w14:textId="71B89173" w:rsidR="0050089B" w:rsidRPr="008442AF" w:rsidRDefault="00940C05" w:rsidP="00232737">
            <w:pPr>
              <w:jc w:val="center"/>
              <w:rPr>
                <w:b/>
                <w:bCs/>
                <w:sz w:val="22"/>
                <w:szCs w:val="22"/>
              </w:rPr>
            </w:pPr>
            <w:r w:rsidRPr="008442AF">
              <w:rPr>
                <w:b/>
                <w:bCs/>
                <w:sz w:val="22"/>
                <w:szCs w:val="22"/>
              </w:rPr>
              <w:t>19</w:t>
            </w:r>
          </w:p>
        </w:tc>
      </w:tr>
    </w:tbl>
    <w:p w14:paraId="1F27F5DC" w14:textId="54AD97A7" w:rsidR="0083401C" w:rsidRPr="008442AF" w:rsidRDefault="0083401C" w:rsidP="002D207A">
      <w:pPr>
        <w:pStyle w:val="Heading1"/>
      </w:pPr>
      <w:bookmarkStart w:id="20" w:name="_Toc232496012"/>
      <w:r w:rsidRPr="008442AF">
        <w:t>Ethic</w:t>
      </w:r>
      <w:r w:rsidR="00355B15">
        <w:t>s and</w:t>
      </w:r>
      <w:r w:rsidRPr="008442AF">
        <w:t xml:space="preserve"> safeguarding</w:t>
      </w:r>
      <w:bookmarkEnd w:id="20"/>
    </w:p>
    <w:p w14:paraId="5B0FA8F3" w14:textId="77777777" w:rsidR="0083401C" w:rsidRPr="008442AF" w:rsidRDefault="0083401C" w:rsidP="0083401C">
      <w:r w:rsidRPr="008442AF">
        <w:t>The evaluation must be conducted in line with appropriate ethical and safeguarding standards. The consultant or organisation will be responsible for ensuring informed consent, confidentiality, voluntary participation, respectful engagement, and secure data management.</w:t>
      </w:r>
    </w:p>
    <w:p w14:paraId="02D15CAE" w14:textId="42537949" w:rsidR="0083401C" w:rsidRPr="008442AF" w:rsidRDefault="0083401C" w:rsidP="00243AEF">
      <w:pPr>
        <w:spacing w:after="0"/>
      </w:pPr>
      <w:r w:rsidRPr="008442AF">
        <w:t>The proposal should explain how the bidder</w:t>
      </w:r>
      <w:r w:rsidR="00243AEF" w:rsidRPr="008442AF">
        <w:t>/consultant</w:t>
      </w:r>
      <w:r w:rsidRPr="008442AF">
        <w:t xml:space="preserve"> will:</w:t>
      </w:r>
    </w:p>
    <w:p w14:paraId="34DD2FFE" w14:textId="7DFF8A7A" w:rsidR="0083401C" w:rsidRPr="008442AF" w:rsidRDefault="001A59C7" w:rsidP="002D207A">
      <w:pPr>
        <w:pStyle w:val="ListParagraph"/>
        <w:numPr>
          <w:ilvl w:val="0"/>
          <w:numId w:val="36"/>
        </w:numPr>
      </w:pPr>
      <w:r w:rsidRPr="008442AF">
        <w:t>P</w:t>
      </w:r>
      <w:r w:rsidR="0083401C" w:rsidRPr="008442AF">
        <w:t>rotect participant confidentiality and anonymity</w:t>
      </w:r>
    </w:p>
    <w:p w14:paraId="2486E045" w14:textId="23916C6F" w:rsidR="0083401C" w:rsidRPr="008442AF" w:rsidRDefault="001A59C7" w:rsidP="002D207A">
      <w:pPr>
        <w:pStyle w:val="ListParagraph"/>
        <w:numPr>
          <w:ilvl w:val="0"/>
          <w:numId w:val="36"/>
        </w:numPr>
      </w:pPr>
      <w:r w:rsidRPr="008442AF">
        <w:t>E</w:t>
      </w:r>
      <w:r w:rsidR="0083401C" w:rsidRPr="008442AF">
        <w:t>nsure informed and voluntary participation</w:t>
      </w:r>
    </w:p>
    <w:p w14:paraId="4F374AC2" w14:textId="0CA23CFE" w:rsidR="001A59C7" w:rsidRPr="008442AF" w:rsidRDefault="001A59C7" w:rsidP="002D207A">
      <w:pPr>
        <w:pStyle w:val="ListParagraph"/>
        <w:numPr>
          <w:ilvl w:val="0"/>
          <w:numId w:val="36"/>
        </w:numPr>
      </w:pPr>
      <w:r w:rsidRPr="008442AF">
        <w:t>Securely store and manage data</w:t>
      </w:r>
    </w:p>
    <w:p w14:paraId="65567C00" w14:textId="32DE97A6" w:rsidR="0083401C" w:rsidRPr="008442AF" w:rsidRDefault="001A59C7" w:rsidP="002D207A">
      <w:pPr>
        <w:pStyle w:val="ListParagraph"/>
        <w:numPr>
          <w:ilvl w:val="0"/>
          <w:numId w:val="36"/>
        </w:numPr>
      </w:pPr>
      <w:r w:rsidRPr="008442AF">
        <w:t>M</w:t>
      </w:r>
      <w:r w:rsidR="0083401C" w:rsidRPr="008442AF">
        <w:t>anage any participant distress or safeguarding concerns</w:t>
      </w:r>
    </w:p>
    <w:p w14:paraId="41DFEA09" w14:textId="7C4A1029" w:rsidR="0083401C" w:rsidRPr="008442AF" w:rsidRDefault="001A59C7" w:rsidP="002D207A">
      <w:pPr>
        <w:pStyle w:val="ListParagraph"/>
        <w:numPr>
          <w:ilvl w:val="0"/>
          <w:numId w:val="36"/>
        </w:numPr>
      </w:pPr>
      <w:r w:rsidRPr="008442AF">
        <w:t>A</w:t>
      </w:r>
      <w:r w:rsidR="0083401C" w:rsidRPr="008442AF">
        <w:t>ddress language and cultural considerations in data collection</w:t>
      </w:r>
    </w:p>
    <w:p w14:paraId="46223389" w14:textId="79F2CF00" w:rsidR="0083401C" w:rsidRPr="008442AF" w:rsidRDefault="2DB91555" w:rsidP="002D207A">
      <w:pPr>
        <w:pStyle w:val="ListParagraph"/>
        <w:numPr>
          <w:ilvl w:val="0"/>
          <w:numId w:val="36"/>
        </w:numPr>
      </w:pPr>
      <w:r>
        <w:t>E</w:t>
      </w:r>
      <w:r w:rsidR="40AF081F">
        <w:t>nsure data quality and methodological rigour</w:t>
      </w:r>
    </w:p>
    <w:p w14:paraId="14465CE4" w14:textId="073B5CAF" w:rsidR="74BEFBE5" w:rsidRPr="00B12C0E" w:rsidRDefault="74BEFBE5" w:rsidP="00B12C0E">
      <w:pPr>
        <w:spacing w:after="0"/>
      </w:pPr>
      <w:r w:rsidRPr="00B12C0E">
        <w:t>The consultant is expected to uphold the highest standards of professional ethics and comply with all applicable organizational policies and procedures throughout the assignment.</w:t>
      </w:r>
    </w:p>
    <w:p w14:paraId="76F50FB1" w14:textId="77777777" w:rsidR="00B12C0E" w:rsidRDefault="00B12C0E" w:rsidP="00B12C0E">
      <w:pPr>
        <w:spacing w:after="0"/>
      </w:pPr>
    </w:p>
    <w:p w14:paraId="568E81A1" w14:textId="32D486D9" w:rsidR="00B12C0E" w:rsidRDefault="74BEFBE5" w:rsidP="00B12C0E">
      <w:pPr>
        <w:spacing w:after="0"/>
      </w:pPr>
      <w:r w:rsidRPr="00B12C0E">
        <w:t>The consultant shall:</w:t>
      </w:r>
    </w:p>
    <w:p w14:paraId="4393FB58" w14:textId="3267E37A" w:rsidR="74BEFBE5" w:rsidRPr="00B12C0E" w:rsidRDefault="74BEFBE5" w:rsidP="00B12C0E">
      <w:pPr>
        <w:pStyle w:val="ListParagraph"/>
        <w:numPr>
          <w:ilvl w:val="0"/>
          <w:numId w:val="36"/>
        </w:numPr>
      </w:pPr>
      <w:r w:rsidRPr="00B12C0E">
        <w:t>Adhere to the organization's Code of Conduct, Safeguarding Policy, Prevention of Sexual Exploitation, Abuse and Harassment (PSEAH) Policy, and any other relevant policies.</w:t>
      </w:r>
    </w:p>
    <w:p w14:paraId="460B7B31" w14:textId="3422D05C" w:rsidR="74BEFBE5" w:rsidRPr="00B12C0E" w:rsidRDefault="74BEFBE5" w:rsidP="00B12C0E">
      <w:pPr>
        <w:pStyle w:val="ListParagraph"/>
        <w:numPr>
          <w:ilvl w:val="0"/>
          <w:numId w:val="36"/>
        </w:numPr>
      </w:pPr>
      <w:r w:rsidRPr="00B12C0E">
        <w:t xml:space="preserve">Conduct all activities with integrity, impartiality, respect, and professionalism. </w:t>
      </w:r>
    </w:p>
    <w:p w14:paraId="720B6875" w14:textId="0095DA4D" w:rsidR="74BEFBE5" w:rsidRPr="00B12C0E" w:rsidRDefault="74BEFBE5" w:rsidP="00B12C0E">
      <w:pPr>
        <w:pStyle w:val="ListParagraph"/>
        <w:numPr>
          <w:ilvl w:val="0"/>
          <w:numId w:val="36"/>
        </w:numPr>
      </w:pPr>
      <w:r w:rsidRPr="00B12C0E">
        <w:t>Ensure that the rights, dignity, safety, and well-being of all participants, beneficiaries, staff, and stakeholders are protected at all times.</w:t>
      </w:r>
    </w:p>
    <w:p w14:paraId="40B2F4EE" w14:textId="03B30583" w:rsidR="74BEFBE5" w:rsidRPr="00B12C0E" w:rsidRDefault="74BEFBE5" w:rsidP="00B12C0E">
      <w:pPr>
        <w:pStyle w:val="ListParagraph"/>
        <w:numPr>
          <w:ilvl w:val="0"/>
          <w:numId w:val="36"/>
        </w:numPr>
      </w:pPr>
      <w:r w:rsidRPr="00B12C0E">
        <w:t>Maintain confidentiality of information obtained during the assignment and comply with applicable data protection requirements.</w:t>
      </w:r>
    </w:p>
    <w:p w14:paraId="52CA7860" w14:textId="6DC8773C" w:rsidR="74BEFBE5" w:rsidRPr="00B12C0E" w:rsidRDefault="74BEFBE5" w:rsidP="00B12C0E">
      <w:pPr>
        <w:pStyle w:val="ListParagraph"/>
        <w:numPr>
          <w:ilvl w:val="0"/>
          <w:numId w:val="36"/>
        </w:numPr>
      </w:pPr>
      <w:r w:rsidRPr="00B12C0E">
        <w:t>Avoid any form of discrimination, harassment, exploitation, abuse, or inappropriate behavior.</w:t>
      </w:r>
    </w:p>
    <w:p w14:paraId="763FCC04" w14:textId="2726FF9D" w:rsidR="74BEFBE5" w:rsidRPr="00B12C0E" w:rsidRDefault="74BEFBE5" w:rsidP="00B12C0E">
      <w:pPr>
        <w:pStyle w:val="ListParagraph"/>
        <w:numPr>
          <w:ilvl w:val="0"/>
          <w:numId w:val="36"/>
        </w:numPr>
      </w:pPr>
      <w:r w:rsidRPr="00B12C0E">
        <w:t>Promptly report any safeguarding concerns, incidents, allegations, or suspicions through the designated reporting mechanisms.</w:t>
      </w:r>
    </w:p>
    <w:p w14:paraId="554E39D1" w14:textId="168E8B36" w:rsidR="74BEFBE5" w:rsidRPr="00B12C0E" w:rsidRDefault="74BEFBE5" w:rsidP="00B12C0E">
      <w:pPr>
        <w:pStyle w:val="ListParagraph"/>
        <w:numPr>
          <w:ilvl w:val="0"/>
          <w:numId w:val="36"/>
        </w:numPr>
      </w:pPr>
      <w:r w:rsidRPr="00B12C0E">
        <w:t>Complete any mandatory ethics and safeguarding training required by the organization before or during the assignment.</w:t>
      </w:r>
    </w:p>
    <w:p w14:paraId="5C2F64BE" w14:textId="1DA29A4B" w:rsidR="74BEFBE5" w:rsidRPr="00B12C0E" w:rsidRDefault="74BEFBE5" w:rsidP="00B12C0E">
      <w:pPr>
        <w:pStyle w:val="ListParagraph"/>
        <w:numPr>
          <w:ilvl w:val="0"/>
          <w:numId w:val="36"/>
        </w:numPr>
      </w:pPr>
      <w:r w:rsidRPr="00B12C0E">
        <w:lastRenderedPageBreak/>
        <w:t>Sign and comply with the organization's Code of Conduct and safeguarding-related policies as a condition of engagement.</w:t>
      </w:r>
    </w:p>
    <w:p w14:paraId="3D74B3C7" w14:textId="45F3BE4B" w:rsidR="4322C0B8" w:rsidRDefault="74BEFBE5" w:rsidP="00B12C0E">
      <w:pPr>
        <w:spacing w:after="0"/>
      </w:pPr>
      <w:r w:rsidRPr="00B12C0E">
        <w:t>Failure to comply with these ethical and safeguarding requirements may result in termination of the consultancy contract and any other actions deemed appropriate by the organization.</w:t>
      </w:r>
    </w:p>
    <w:p w14:paraId="291FE790" w14:textId="4CC0F074" w:rsidR="0083401C" w:rsidRPr="008442AF" w:rsidRDefault="0083401C" w:rsidP="002D207A">
      <w:pPr>
        <w:pStyle w:val="Heading1"/>
      </w:pPr>
      <w:bookmarkStart w:id="21" w:name="_Toc232496013"/>
      <w:r w:rsidRPr="008442AF">
        <w:t>Deliverables</w:t>
      </w:r>
      <w:bookmarkEnd w:id="21"/>
    </w:p>
    <w:p w14:paraId="48033C27" w14:textId="2EB54136" w:rsidR="0083401C" w:rsidRPr="008442AF" w:rsidRDefault="0083401C" w:rsidP="002D207A">
      <w:pPr>
        <w:pStyle w:val="ListParagraph"/>
        <w:numPr>
          <w:ilvl w:val="0"/>
          <w:numId w:val="37"/>
        </w:numPr>
      </w:pPr>
      <w:r w:rsidRPr="008442AF">
        <w:rPr>
          <w:b/>
        </w:rPr>
        <w:t xml:space="preserve">Inception report: </w:t>
      </w:r>
      <w:r w:rsidRPr="008442AF">
        <w:t>Refined evaluation design, final</w:t>
      </w:r>
      <w:r w:rsidR="00B55C1D">
        <w:t xml:space="preserve"> evaluation</w:t>
      </w:r>
      <w:r w:rsidRPr="008442AF">
        <w:t xml:space="preserve"> questions, methodology, sampling approach, data collection tools, </w:t>
      </w:r>
      <w:r w:rsidR="00B55C1D">
        <w:t xml:space="preserve">data </w:t>
      </w:r>
      <w:r w:rsidRPr="008442AF">
        <w:t>analysis plan, work plan, and ethical considerations.</w:t>
      </w:r>
    </w:p>
    <w:p w14:paraId="3F2790E4" w14:textId="465C6457" w:rsidR="0083401C" w:rsidRPr="008442AF" w:rsidRDefault="0083401C" w:rsidP="002D207A">
      <w:pPr>
        <w:pStyle w:val="ListParagraph"/>
        <w:numPr>
          <w:ilvl w:val="0"/>
          <w:numId w:val="37"/>
        </w:numPr>
      </w:pPr>
      <w:r w:rsidRPr="008442AF">
        <w:rPr>
          <w:b/>
        </w:rPr>
        <w:t xml:space="preserve">Data collection tools: </w:t>
      </w:r>
      <w:r w:rsidRPr="008442AF">
        <w:t>Final versions of all approved tools, guides, and templates in English and translated versions.</w:t>
      </w:r>
    </w:p>
    <w:p w14:paraId="6BEE43CE" w14:textId="76CDE7A8" w:rsidR="0083401C" w:rsidRPr="008442AF" w:rsidRDefault="00B47C45" w:rsidP="002D207A">
      <w:pPr>
        <w:pStyle w:val="ListParagraph"/>
        <w:numPr>
          <w:ilvl w:val="0"/>
          <w:numId w:val="37"/>
        </w:numPr>
      </w:pPr>
      <w:r w:rsidRPr="008442AF">
        <w:rPr>
          <w:b/>
        </w:rPr>
        <w:t>Updates and d</w:t>
      </w:r>
      <w:r w:rsidR="0083401C" w:rsidRPr="008442AF">
        <w:rPr>
          <w:b/>
        </w:rPr>
        <w:t>ebrief presentation</w:t>
      </w:r>
      <w:r w:rsidRPr="008442AF">
        <w:rPr>
          <w:b/>
        </w:rPr>
        <w:t>s</w:t>
      </w:r>
      <w:r w:rsidR="0083401C" w:rsidRPr="008442AF">
        <w:rPr>
          <w:b/>
        </w:rPr>
        <w:t xml:space="preserve">: </w:t>
      </w:r>
      <w:r w:rsidR="0083401C" w:rsidRPr="008442AF">
        <w:t>Presentation</w:t>
      </w:r>
      <w:r w:rsidRPr="008442AF">
        <w:t>s</w:t>
      </w:r>
      <w:r w:rsidR="0083401C" w:rsidRPr="008442AF">
        <w:t xml:space="preserve"> of emerging findings to Malaria </w:t>
      </w:r>
      <w:r w:rsidRPr="008442AF">
        <w:t>Consortium in the middle and</w:t>
      </w:r>
      <w:r w:rsidR="0083401C" w:rsidRPr="008442AF">
        <w:t xml:space="preserve"> at the end of fieldwork.</w:t>
      </w:r>
    </w:p>
    <w:p w14:paraId="2EAC32E5" w14:textId="77777777" w:rsidR="0083401C" w:rsidRPr="008442AF" w:rsidRDefault="0083401C" w:rsidP="002D207A">
      <w:pPr>
        <w:pStyle w:val="ListParagraph"/>
        <w:numPr>
          <w:ilvl w:val="0"/>
          <w:numId w:val="37"/>
        </w:numPr>
      </w:pPr>
      <w:r w:rsidRPr="008442AF">
        <w:rPr>
          <w:b/>
        </w:rPr>
        <w:t xml:space="preserve">Draft evaluation report: </w:t>
      </w:r>
      <w:r w:rsidRPr="008442AF">
        <w:t>Full draft report presenting methodology, findings, conclusions, lessons learned, and recommendations.</w:t>
      </w:r>
    </w:p>
    <w:p w14:paraId="1F2934D0" w14:textId="77777777" w:rsidR="0083401C" w:rsidRPr="008442AF" w:rsidRDefault="0083401C" w:rsidP="002D207A">
      <w:pPr>
        <w:pStyle w:val="ListParagraph"/>
        <w:numPr>
          <w:ilvl w:val="0"/>
          <w:numId w:val="37"/>
        </w:numPr>
      </w:pPr>
      <w:r w:rsidRPr="008442AF">
        <w:rPr>
          <w:b/>
        </w:rPr>
        <w:t xml:space="preserve">Final evaluation report: </w:t>
      </w:r>
      <w:r w:rsidRPr="008442AF">
        <w:t>Final report revised in response to comments from Malaria Consortium.</w:t>
      </w:r>
    </w:p>
    <w:p w14:paraId="0ADBDD31" w14:textId="77777777" w:rsidR="0083401C" w:rsidRPr="008442AF" w:rsidRDefault="0083401C" w:rsidP="002D207A">
      <w:pPr>
        <w:pStyle w:val="ListParagraph"/>
        <w:numPr>
          <w:ilvl w:val="0"/>
          <w:numId w:val="37"/>
        </w:numPr>
      </w:pPr>
      <w:r w:rsidRPr="008442AF">
        <w:rPr>
          <w:b/>
        </w:rPr>
        <w:t xml:space="preserve">Presentation deck: </w:t>
      </w:r>
      <w:r w:rsidRPr="008442AF">
        <w:t>Concise slide deck summarising key findings and recommendations.</w:t>
      </w:r>
    </w:p>
    <w:p w14:paraId="2FC15B2C" w14:textId="1ABF96B9" w:rsidR="0083401C" w:rsidRPr="008442AF" w:rsidRDefault="0083401C" w:rsidP="002D207A">
      <w:pPr>
        <w:pStyle w:val="ListParagraph"/>
        <w:numPr>
          <w:ilvl w:val="0"/>
          <w:numId w:val="37"/>
        </w:numPr>
      </w:pPr>
      <w:r w:rsidRPr="008442AF">
        <w:rPr>
          <w:b/>
        </w:rPr>
        <w:t xml:space="preserve">Clean datasets and analysis files: </w:t>
      </w:r>
      <w:r w:rsidRPr="008442AF">
        <w:t>Where applicable, cleaned quantitative datasets, qualitative coding frameworks,</w:t>
      </w:r>
      <w:r w:rsidR="001216E9" w:rsidRPr="008442AF">
        <w:t xml:space="preserve"> saturation matrix,</w:t>
      </w:r>
      <w:r w:rsidRPr="008442AF">
        <w:t xml:space="preserve"> and relevant analysis outputs.</w:t>
      </w:r>
    </w:p>
    <w:p w14:paraId="27D36D92" w14:textId="26E42874" w:rsidR="0083401C" w:rsidRPr="008442AF" w:rsidRDefault="0083401C" w:rsidP="002D207A">
      <w:pPr>
        <w:pStyle w:val="Heading1"/>
      </w:pPr>
      <w:bookmarkStart w:id="22" w:name="_Toc232496014"/>
      <w:r w:rsidRPr="008442AF">
        <w:t>Indicative timeline</w:t>
      </w:r>
      <w:bookmarkEnd w:id="22"/>
    </w:p>
    <w:p w14:paraId="751F318F" w14:textId="77777777" w:rsidR="0083401C" w:rsidRPr="008442AF" w:rsidRDefault="0083401C" w:rsidP="0083401C">
      <w:r w:rsidRPr="008442AF">
        <w:t>The timeline below is indicative and should be confirmed and refined during contracting. Bidders should propose a realistic work plan that remains aligned with the overall programme schedule.</w:t>
      </w:r>
    </w:p>
    <w:tbl>
      <w:tblPr>
        <w:tblStyle w:val="TableGrid"/>
        <w:tblW w:w="0" w:type="auto"/>
        <w:tblLook w:val="04A0" w:firstRow="1" w:lastRow="0" w:firstColumn="1" w:lastColumn="0" w:noHBand="0" w:noVBand="1"/>
      </w:tblPr>
      <w:tblGrid>
        <w:gridCol w:w="4814"/>
        <w:gridCol w:w="4813"/>
      </w:tblGrid>
      <w:tr w:rsidR="0083401C" w:rsidRPr="008442AF" w14:paraId="613D2A20" w14:textId="77777777">
        <w:tc>
          <w:tcPr>
            <w:tcW w:w="4824" w:type="dxa"/>
            <w:tcBorders>
              <w:top w:val="single" w:sz="4" w:space="0" w:color="auto"/>
              <w:left w:val="single" w:sz="4" w:space="0" w:color="auto"/>
              <w:bottom w:val="single" w:sz="4" w:space="0" w:color="auto"/>
              <w:right w:val="single" w:sz="4" w:space="0" w:color="auto"/>
            </w:tcBorders>
            <w:hideMark/>
          </w:tcPr>
          <w:p w14:paraId="48BD2BA4" w14:textId="77777777" w:rsidR="0083401C" w:rsidRPr="008442AF" w:rsidRDefault="0083401C" w:rsidP="0083401C">
            <w:pPr>
              <w:spacing w:after="160" w:line="278" w:lineRule="auto"/>
              <w:rPr>
                <w:b/>
                <w:bCs/>
              </w:rPr>
            </w:pPr>
            <w:r w:rsidRPr="008442AF">
              <w:rPr>
                <w:b/>
                <w:bCs/>
              </w:rPr>
              <w:t>Phase</w:t>
            </w:r>
          </w:p>
        </w:tc>
        <w:tc>
          <w:tcPr>
            <w:tcW w:w="4824" w:type="dxa"/>
            <w:tcBorders>
              <w:top w:val="single" w:sz="4" w:space="0" w:color="auto"/>
              <w:left w:val="single" w:sz="4" w:space="0" w:color="auto"/>
              <w:bottom w:val="single" w:sz="4" w:space="0" w:color="auto"/>
              <w:right w:val="single" w:sz="4" w:space="0" w:color="auto"/>
            </w:tcBorders>
            <w:hideMark/>
          </w:tcPr>
          <w:p w14:paraId="1C40139D" w14:textId="7A5E2D08" w:rsidR="0083401C" w:rsidRPr="008442AF" w:rsidRDefault="0083401C" w:rsidP="0083401C">
            <w:pPr>
              <w:spacing w:after="160" w:line="278" w:lineRule="auto"/>
              <w:rPr>
                <w:b/>
                <w:bCs/>
              </w:rPr>
            </w:pPr>
            <w:r w:rsidRPr="008442AF">
              <w:rPr>
                <w:b/>
                <w:bCs/>
              </w:rPr>
              <w:t>Indicative timing</w:t>
            </w:r>
            <w:r w:rsidR="005F7130">
              <w:rPr>
                <w:b/>
                <w:bCs/>
              </w:rPr>
              <w:t xml:space="preserve"> - Deadline</w:t>
            </w:r>
          </w:p>
        </w:tc>
      </w:tr>
      <w:tr w:rsidR="0083401C" w:rsidRPr="008442AF" w14:paraId="3CCE427B" w14:textId="77777777">
        <w:tc>
          <w:tcPr>
            <w:tcW w:w="4824" w:type="dxa"/>
            <w:tcBorders>
              <w:top w:val="single" w:sz="4" w:space="0" w:color="auto"/>
              <w:left w:val="single" w:sz="4" w:space="0" w:color="auto"/>
              <w:bottom w:val="single" w:sz="4" w:space="0" w:color="auto"/>
              <w:right w:val="single" w:sz="4" w:space="0" w:color="auto"/>
            </w:tcBorders>
            <w:hideMark/>
          </w:tcPr>
          <w:p w14:paraId="02860165" w14:textId="77777777" w:rsidR="0083401C" w:rsidRPr="008442AF" w:rsidRDefault="0083401C" w:rsidP="002D207A">
            <w:pPr>
              <w:spacing w:line="278" w:lineRule="auto"/>
            </w:pPr>
            <w:r w:rsidRPr="008442AF">
              <w:t>Consultant or organisation contracted</w:t>
            </w:r>
          </w:p>
        </w:tc>
        <w:tc>
          <w:tcPr>
            <w:tcW w:w="4824" w:type="dxa"/>
            <w:tcBorders>
              <w:top w:val="single" w:sz="4" w:space="0" w:color="auto"/>
              <w:left w:val="single" w:sz="4" w:space="0" w:color="auto"/>
              <w:bottom w:val="single" w:sz="4" w:space="0" w:color="auto"/>
              <w:right w:val="single" w:sz="4" w:space="0" w:color="auto"/>
            </w:tcBorders>
            <w:hideMark/>
          </w:tcPr>
          <w:p w14:paraId="69F02527" w14:textId="773B25E1" w:rsidR="0083401C" w:rsidRPr="008442AF" w:rsidRDefault="008442AF" w:rsidP="002D207A">
            <w:pPr>
              <w:spacing w:line="278" w:lineRule="auto"/>
            </w:pPr>
            <w:r>
              <w:t>3</w:t>
            </w:r>
            <w:r w:rsidR="0083401C" w:rsidRPr="008442AF">
              <w:t xml:space="preserve"> August 2026</w:t>
            </w:r>
          </w:p>
        </w:tc>
      </w:tr>
      <w:tr w:rsidR="0083401C" w:rsidRPr="008442AF" w14:paraId="2BD80C3C" w14:textId="77777777">
        <w:tc>
          <w:tcPr>
            <w:tcW w:w="4824" w:type="dxa"/>
            <w:tcBorders>
              <w:top w:val="single" w:sz="4" w:space="0" w:color="auto"/>
              <w:left w:val="single" w:sz="4" w:space="0" w:color="auto"/>
              <w:bottom w:val="single" w:sz="4" w:space="0" w:color="auto"/>
              <w:right w:val="single" w:sz="4" w:space="0" w:color="auto"/>
            </w:tcBorders>
            <w:hideMark/>
          </w:tcPr>
          <w:p w14:paraId="4FD93615" w14:textId="77777777" w:rsidR="0083401C" w:rsidRPr="008442AF" w:rsidRDefault="0083401C" w:rsidP="002D207A">
            <w:pPr>
              <w:spacing w:line="278" w:lineRule="auto"/>
            </w:pPr>
            <w:r w:rsidRPr="008442AF">
              <w:t>Inception phase and tool development</w:t>
            </w:r>
          </w:p>
        </w:tc>
        <w:tc>
          <w:tcPr>
            <w:tcW w:w="4824" w:type="dxa"/>
            <w:tcBorders>
              <w:top w:val="single" w:sz="4" w:space="0" w:color="auto"/>
              <w:left w:val="single" w:sz="4" w:space="0" w:color="auto"/>
              <w:bottom w:val="single" w:sz="4" w:space="0" w:color="auto"/>
              <w:right w:val="single" w:sz="4" w:space="0" w:color="auto"/>
            </w:tcBorders>
            <w:hideMark/>
          </w:tcPr>
          <w:p w14:paraId="5AFCB5D1" w14:textId="4DA4FBC5" w:rsidR="0083401C" w:rsidRPr="008442AF" w:rsidRDefault="005F7130" w:rsidP="002D207A">
            <w:pPr>
              <w:spacing w:line="278" w:lineRule="auto"/>
            </w:pPr>
            <w:r>
              <w:t xml:space="preserve">14 </w:t>
            </w:r>
            <w:r w:rsidR="0083401C" w:rsidRPr="008442AF">
              <w:t>August 2026</w:t>
            </w:r>
          </w:p>
        </w:tc>
      </w:tr>
      <w:tr w:rsidR="0083401C" w:rsidRPr="008442AF" w14:paraId="211D9098" w14:textId="77777777">
        <w:tc>
          <w:tcPr>
            <w:tcW w:w="4824" w:type="dxa"/>
            <w:tcBorders>
              <w:top w:val="single" w:sz="4" w:space="0" w:color="auto"/>
              <w:left w:val="single" w:sz="4" w:space="0" w:color="auto"/>
              <w:bottom w:val="single" w:sz="4" w:space="0" w:color="auto"/>
              <w:right w:val="single" w:sz="4" w:space="0" w:color="auto"/>
            </w:tcBorders>
            <w:hideMark/>
          </w:tcPr>
          <w:p w14:paraId="1A5A3690" w14:textId="77777777" w:rsidR="0083401C" w:rsidRPr="008442AF" w:rsidRDefault="0083401C" w:rsidP="002D207A">
            <w:pPr>
              <w:spacing w:line="278" w:lineRule="auto"/>
            </w:pPr>
            <w:r w:rsidRPr="008442AF">
              <w:t>Data collection</w:t>
            </w:r>
          </w:p>
        </w:tc>
        <w:tc>
          <w:tcPr>
            <w:tcW w:w="4824" w:type="dxa"/>
            <w:tcBorders>
              <w:top w:val="single" w:sz="4" w:space="0" w:color="auto"/>
              <w:left w:val="single" w:sz="4" w:space="0" w:color="auto"/>
              <w:bottom w:val="single" w:sz="4" w:space="0" w:color="auto"/>
              <w:right w:val="single" w:sz="4" w:space="0" w:color="auto"/>
            </w:tcBorders>
            <w:hideMark/>
          </w:tcPr>
          <w:p w14:paraId="11EBE0D9" w14:textId="31D90615" w:rsidR="0083401C" w:rsidRPr="008442AF" w:rsidRDefault="005F7130" w:rsidP="002D207A">
            <w:pPr>
              <w:spacing w:line="278" w:lineRule="auto"/>
            </w:pPr>
            <w:r>
              <w:t xml:space="preserve">16 </w:t>
            </w:r>
            <w:r w:rsidR="0083401C" w:rsidRPr="008442AF">
              <w:t xml:space="preserve">August to </w:t>
            </w:r>
            <w:r w:rsidR="003032F4">
              <w:t xml:space="preserve">4 </w:t>
            </w:r>
            <w:r w:rsidR="0083401C" w:rsidRPr="008442AF">
              <w:t>September 2026</w:t>
            </w:r>
          </w:p>
        </w:tc>
      </w:tr>
      <w:tr w:rsidR="0083401C" w:rsidRPr="008442AF" w14:paraId="0427A843" w14:textId="77777777">
        <w:tc>
          <w:tcPr>
            <w:tcW w:w="4824" w:type="dxa"/>
            <w:tcBorders>
              <w:top w:val="single" w:sz="4" w:space="0" w:color="auto"/>
              <w:left w:val="single" w:sz="4" w:space="0" w:color="auto"/>
              <w:bottom w:val="single" w:sz="4" w:space="0" w:color="auto"/>
              <w:right w:val="single" w:sz="4" w:space="0" w:color="auto"/>
            </w:tcBorders>
            <w:hideMark/>
          </w:tcPr>
          <w:p w14:paraId="0640CDB2" w14:textId="77777777" w:rsidR="0083401C" w:rsidRPr="008442AF" w:rsidRDefault="0083401C" w:rsidP="002D207A">
            <w:pPr>
              <w:spacing w:line="278" w:lineRule="auto"/>
            </w:pPr>
            <w:r w:rsidRPr="008442AF">
              <w:t>Transcription / translation and cleaning</w:t>
            </w:r>
          </w:p>
        </w:tc>
        <w:tc>
          <w:tcPr>
            <w:tcW w:w="4824" w:type="dxa"/>
            <w:tcBorders>
              <w:top w:val="single" w:sz="4" w:space="0" w:color="auto"/>
              <w:left w:val="single" w:sz="4" w:space="0" w:color="auto"/>
              <w:bottom w:val="single" w:sz="4" w:space="0" w:color="auto"/>
              <w:right w:val="single" w:sz="4" w:space="0" w:color="auto"/>
            </w:tcBorders>
            <w:hideMark/>
          </w:tcPr>
          <w:p w14:paraId="7F1FDB29" w14:textId="5D0A84B6" w:rsidR="0083401C" w:rsidRPr="008442AF" w:rsidRDefault="0083401C" w:rsidP="002D207A">
            <w:pPr>
              <w:spacing w:line="278" w:lineRule="auto"/>
            </w:pPr>
            <w:r w:rsidRPr="008442AF">
              <w:t>During data collection</w:t>
            </w:r>
            <w:r w:rsidR="00662291" w:rsidRPr="008442AF">
              <w:t xml:space="preserve"> – As per rapid approaches</w:t>
            </w:r>
          </w:p>
        </w:tc>
      </w:tr>
      <w:tr w:rsidR="0083401C" w:rsidRPr="008442AF" w14:paraId="716F31F1" w14:textId="77777777">
        <w:tc>
          <w:tcPr>
            <w:tcW w:w="4824" w:type="dxa"/>
            <w:tcBorders>
              <w:top w:val="single" w:sz="4" w:space="0" w:color="auto"/>
              <w:left w:val="single" w:sz="4" w:space="0" w:color="auto"/>
              <w:bottom w:val="single" w:sz="4" w:space="0" w:color="auto"/>
              <w:right w:val="single" w:sz="4" w:space="0" w:color="auto"/>
            </w:tcBorders>
            <w:hideMark/>
          </w:tcPr>
          <w:p w14:paraId="006EC944" w14:textId="77777777" w:rsidR="0083401C" w:rsidRPr="008442AF" w:rsidRDefault="0083401C" w:rsidP="002D207A">
            <w:pPr>
              <w:spacing w:line="278" w:lineRule="auto"/>
            </w:pPr>
            <w:r w:rsidRPr="008442AF">
              <w:t>Data analysis</w:t>
            </w:r>
          </w:p>
        </w:tc>
        <w:tc>
          <w:tcPr>
            <w:tcW w:w="4824" w:type="dxa"/>
            <w:tcBorders>
              <w:top w:val="single" w:sz="4" w:space="0" w:color="auto"/>
              <w:left w:val="single" w:sz="4" w:space="0" w:color="auto"/>
              <w:bottom w:val="single" w:sz="4" w:space="0" w:color="auto"/>
              <w:right w:val="single" w:sz="4" w:space="0" w:color="auto"/>
            </w:tcBorders>
            <w:hideMark/>
          </w:tcPr>
          <w:p w14:paraId="352BEEA6" w14:textId="22F9901E" w:rsidR="0083401C" w:rsidRPr="008442AF" w:rsidRDefault="00321D28" w:rsidP="002D207A">
            <w:pPr>
              <w:spacing w:line="278" w:lineRule="auto"/>
            </w:pPr>
            <w:r>
              <w:t>25</w:t>
            </w:r>
            <w:r w:rsidR="003032F4">
              <w:t xml:space="preserve"> </w:t>
            </w:r>
            <w:r w:rsidR="0083401C" w:rsidRPr="008442AF">
              <w:t>September to October 2026</w:t>
            </w:r>
          </w:p>
        </w:tc>
      </w:tr>
      <w:tr w:rsidR="0083401C" w:rsidRPr="008442AF" w14:paraId="43D68757" w14:textId="77777777">
        <w:tc>
          <w:tcPr>
            <w:tcW w:w="4824" w:type="dxa"/>
            <w:tcBorders>
              <w:top w:val="single" w:sz="4" w:space="0" w:color="auto"/>
              <w:left w:val="single" w:sz="4" w:space="0" w:color="auto"/>
              <w:bottom w:val="single" w:sz="4" w:space="0" w:color="auto"/>
              <w:right w:val="single" w:sz="4" w:space="0" w:color="auto"/>
            </w:tcBorders>
            <w:hideMark/>
          </w:tcPr>
          <w:p w14:paraId="51DBD583" w14:textId="77777777" w:rsidR="0083401C" w:rsidRPr="008442AF" w:rsidRDefault="0083401C" w:rsidP="002D207A">
            <w:pPr>
              <w:spacing w:line="278" w:lineRule="auto"/>
            </w:pPr>
            <w:r w:rsidRPr="008442AF">
              <w:t>Draft report submission</w:t>
            </w:r>
          </w:p>
        </w:tc>
        <w:tc>
          <w:tcPr>
            <w:tcW w:w="4824" w:type="dxa"/>
            <w:tcBorders>
              <w:top w:val="single" w:sz="4" w:space="0" w:color="auto"/>
              <w:left w:val="single" w:sz="4" w:space="0" w:color="auto"/>
              <w:bottom w:val="single" w:sz="4" w:space="0" w:color="auto"/>
              <w:right w:val="single" w:sz="4" w:space="0" w:color="auto"/>
            </w:tcBorders>
            <w:hideMark/>
          </w:tcPr>
          <w:p w14:paraId="799AD47C" w14:textId="220ECCA0" w:rsidR="0083401C" w:rsidRPr="008442AF" w:rsidRDefault="005A6EBB" w:rsidP="002D207A">
            <w:pPr>
              <w:spacing w:line="278" w:lineRule="auto"/>
            </w:pPr>
            <w:r>
              <w:t>2</w:t>
            </w:r>
            <w:r w:rsidR="0083401C" w:rsidRPr="008442AF">
              <w:t xml:space="preserve"> October 2026</w:t>
            </w:r>
          </w:p>
        </w:tc>
      </w:tr>
      <w:tr w:rsidR="0083401C" w:rsidRPr="008442AF" w14:paraId="0C995964" w14:textId="77777777">
        <w:tc>
          <w:tcPr>
            <w:tcW w:w="4824" w:type="dxa"/>
            <w:tcBorders>
              <w:top w:val="single" w:sz="4" w:space="0" w:color="auto"/>
              <w:left w:val="single" w:sz="4" w:space="0" w:color="auto"/>
              <w:bottom w:val="single" w:sz="4" w:space="0" w:color="auto"/>
              <w:right w:val="single" w:sz="4" w:space="0" w:color="auto"/>
            </w:tcBorders>
            <w:hideMark/>
          </w:tcPr>
          <w:p w14:paraId="1812FCD5" w14:textId="77777777" w:rsidR="0083401C" w:rsidRPr="008442AF" w:rsidRDefault="0083401C" w:rsidP="002D207A">
            <w:pPr>
              <w:spacing w:line="278" w:lineRule="auto"/>
            </w:pPr>
            <w:r w:rsidRPr="008442AF">
              <w:t>Final report submission</w:t>
            </w:r>
          </w:p>
        </w:tc>
        <w:tc>
          <w:tcPr>
            <w:tcW w:w="4824" w:type="dxa"/>
            <w:tcBorders>
              <w:top w:val="single" w:sz="4" w:space="0" w:color="auto"/>
              <w:left w:val="single" w:sz="4" w:space="0" w:color="auto"/>
              <w:bottom w:val="single" w:sz="4" w:space="0" w:color="auto"/>
              <w:right w:val="single" w:sz="4" w:space="0" w:color="auto"/>
            </w:tcBorders>
            <w:hideMark/>
          </w:tcPr>
          <w:p w14:paraId="2B7A4442" w14:textId="731DB120" w:rsidR="0083401C" w:rsidRPr="008442AF" w:rsidRDefault="00EA05F9" w:rsidP="002D207A">
            <w:pPr>
              <w:spacing w:line="278" w:lineRule="auto"/>
            </w:pPr>
            <w:r>
              <w:t>30 October</w:t>
            </w:r>
            <w:r w:rsidR="0083401C" w:rsidRPr="008442AF">
              <w:t xml:space="preserve"> 2026</w:t>
            </w:r>
          </w:p>
        </w:tc>
      </w:tr>
    </w:tbl>
    <w:p w14:paraId="72071AC1" w14:textId="77EB5244" w:rsidR="0083401C" w:rsidRPr="008442AF" w:rsidRDefault="4DD96CDE" w:rsidP="00754A7C">
      <w:pPr>
        <w:pStyle w:val="Heading1"/>
      </w:pPr>
      <w:bookmarkStart w:id="23" w:name="_Toc232496015"/>
      <w:r>
        <w:t>Roles and responsibilities</w:t>
      </w:r>
      <w:bookmarkEnd w:id="23"/>
    </w:p>
    <w:p w14:paraId="159A5E9E" w14:textId="77777777" w:rsidR="0083401C" w:rsidRPr="008442AF" w:rsidRDefault="0083401C" w:rsidP="00214478">
      <w:pPr>
        <w:spacing w:after="0"/>
        <w:rPr>
          <w:b/>
          <w:bCs/>
        </w:rPr>
      </w:pPr>
      <w:r w:rsidRPr="008442AF">
        <w:rPr>
          <w:b/>
          <w:bCs/>
        </w:rPr>
        <w:t>Malaria Consortium will:</w:t>
      </w:r>
    </w:p>
    <w:p w14:paraId="5E2C9AA7" w14:textId="2B90AA66" w:rsidR="0083401C" w:rsidRPr="008442AF" w:rsidRDefault="00754A7C" w:rsidP="00754A7C">
      <w:pPr>
        <w:pStyle w:val="ListParagraph"/>
        <w:numPr>
          <w:ilvl w:val="0"/>
          <w:numId w:val="38"/>
        </w:numPr>
      </w:pPr>
      <w:r w:rsidRPr="008442AF">
        <w:lastRenderedPageBreak/>
        <w:t xml:space="preserve">Provide relevant project documents and </w:t>
      </w:r>
      <w:r w:rsidR="0083401C" w:rsidRPr="008442AF">
        <w:t>data, and relevant background materials</w:t>
      </w:r>
    </w:p>
    <w:p w14:paraId="7035EEE7" w14:textId="79B8F4CA" w:rsidR="0083401C" w:rsidRPr="008442AF" w:rsidRDefault="00754A7C" w:rsidP="00754A7C">
      <w:pPr>
        <w:pStyle w:val="ListParagraph"/>
        <w:numPr>
          <w:ilvl w:val="0"/>
          <w:numId w:val="38"/>
        </w:numPr>
      </w:pPr>
      <w:r w:rsidRPr="008442AF">
        <w:t>F</w:t>
      </w:r>
      <w:r w:rsidR="0083401C" w:rsidRPr="008442AF">
        <w:t>acilitate coordination and introductions to key stakeholders, as appropriate</w:t>
      </w:r>
    </w:p>
    <w:p w14:paraId="601B05E2" w14:textId="36D1C549" w:rsidR="0083401C" w:rsidRPr="008442AF" w:rsidRDefault="00754A7C" w:rsidP="00754A7C">
      <w:pPr>
        <w:pStyle w:val="ListParagraph"/>
        <w:numPr>
          <w:ilvl w:val="0"/>
          <w:numId w:val="38"/>
        </w:numPr>
      </w:pPr>
      <w:r w:rsidRPr="008442AF">
        <w:t>R</w:t>
      </w:r>
      <w:r w:rsidR="0083401C" w:rsidRPr="008442AF">
        <w:t>eview and provide feedback on key deliverables</w:t>
      </w:r>
    </w:p>
    <w:p w14:paraId="5615445B" w14:textId="042CE9CE" w:rsidR="007C529B" w:rsidRPr="008442AF" w:rsidRDefault="00754A7C" w:rsidP="0083401C">
      <w:pPr>
        <w:pStyle w:val="ListParagraph"/>
        <w:numPr>
          <w:ilvl w:val="0"/>
          <w:numId w:val="38"/>
        </w:numPr>
      </w:pPr>
      <w:r w:rsidRPr="008442AF">
        <w:t>A</w:t>
      </w:r>
      <w:r w:rsidR="0083401C" w:rsidRPr="008442AF">
        <w:t>pprove the inception report before data collection begins</w:t>
      </w:r>
    </w:p>
    <w:p w14:paraId="0ED384DD" w14:textId="77777777" w:rsidR="0083401C" w:rsidRPr="008442AF" w:rsidRDefault="0083401C" w:rsidP="00214478">
      <w:pPr>
        <w:spacing w:after="0"/>
        <w:rPr>
          <w:b/>
          <w:bCs/>
        </w:rPr>
      </w:pPr>
      <w:r w:rsidRPr="008442AF">
        <w:rPr>
          <w:b/>
          <w:bCs/>
        </w:rPr>
        <w:t>The selected consultant or organisation will:</w:t>
      </w:r>
    </w:p>
    <w:p w14:paraId="639CBB92" w14:textId="17B8FF81" w:rsidR="0083401C" w:rsidRPr="008442AF" w:rsidRDefault="00754A7C" w:rsidP="00754A7C">
      <w:pPr>
        <w:pStyle w:val="ListParagraph"/>
        <w:numPr>
          <w:ilvl w:val="0"/>
          <w:numId w:val="39"/>
        </w:numPr>
      </w:pPr>
      <w:r w:rsidRPr="008442AF">
        <w:t>L</w:t>
      </w:r>
      <w:r w:rsidR="0083401C" w:rsidRPr="008442AF">
        <w:t>ead the overall evaluation process</w:t>
      </w:r>
    </w:p>
    <w:p w14:paraId="0ED4AD1A" w14:textId="2D7B4E40" w:rsidR="0083401C" w:rsidRPr="008442AF" w:rsidRDefault="00754A7C" w:rsidP="00754A7C">
      <w:pPr>
        <w:pStyle w:val="ListParagraph"/>
        <w:numPr>
          <w:ilvl w:val="0"/>
          <w:numId w:val="39"/>
        </w:numPr>
      </w:pPr>
      <w:r w:rsidRPr="008442AF">
        <w:t>R</w:t>
      </w:r>
      <w:r w:rsidR="0083401C" w:rsidRPr="008442AF">
        <w:t>efine and justify the methodology, sampling approach, and tools</w:t>
      </w:r>
    </w:p>
    <w:p w14:paraId="100188DA" w14:textId="3760AF28" w:rsidR="0083401C" w:rsidRPr="008442AF" w:rsidRDefault="00754A7C" w:rsidP="00754A7C">
      <w:pPr>
        <w:pStyle w:val="ListParagraph"/>
        <w:numPr>
          <w:ilvl w:val="0"/>
          <w:numId w:val="39"/>
        </w:numPr>
      </w:pPr>
      <w:r w:rsidRPr="008442AF">
        <w:t>M</w:t>
      </w:r>
      <w:r w:rsidR="0083401C" w:rsidRPr="008442AF">
        <w:t>anage all data collection, quality assurance, and analysis</w:t>
      </w:r>
    </w:p>
    <w:p w14:paraId="25EBD4D6" w14:textId="2AAFA6B8" w:rsidR="0083401C" w:rsidRPr="008442AF" w:rsidRDefault="00754A7C" w:rsidP="00754A7C">
      <w:pPr>
        <w:pStyle w:val="ListParagraph"/>
        <w:numPr>
          <w:ilvl w:val="0"/>
          <w:numId w:val="39"/>
        </w:numPr>
      </w:pPr>
      <w:r w:rsidRPr="008442AF">
        <w:t>E</w:t>
      </w:r>
      <w:r w:rsidR="0083401C" w:rsidRPr="008442AF">
        <w:t>nsure compliance with ethical and safeguarding standards</w:t>
      </w:r>
    </w:p>
    <w:p w14:paraId="6350CDB6" w14:textId="02223699" w:rsidR="0083401C" w:rsidRPr="008442AF" w:rsidRDefault="00754A7C" w:rsidP="00754A7C">
      <w:pPr>
        <w:pStyle w:val="ListParagraph"/>
        <w:numPr>
          <w:ilvl w:val="0"/>
          <w:numId w:val="39"/>
        </w:numPr>
      </w:pPr>
      <w:r w:rsidRPr="008442AF">
        <w:t>P</w:t>
      </w:r>
      <w:r w:rsidR="0083401C" w:rsidRPr="008442AF">
        <w:t>roduce all agreed deliverables to the required standard and within the agreed timeframe</w:t>
      </w:r>
    </w:p>
    <w:p w14:paraId="5F869FA9" w14:textId="12C76A27" w:rsidR="008A1D1A" w:rsidRPr="008442AF" w:rsidRDefault="008A1D1A" w:rsidP="008A1D1A">
      <w:r w:rsidRPr="008442AF">
        <w:t>The consultant or organisation will report to the designated Malaria Consortium focal point for this evaluation. Day-to-day coordination arrangements, review processes, and approval of deliverables will be confirmed at contract stage.</w:t>
      </w:r>
    </w:p>
    <w:p w14:paraId="1ECE3875" w14:textId="483779A0" w:rsidR="00B729E2" w:rsidRPr="000F4063" w:rsidRDefault="008248F3" w:rsidP="000F4063">
      <w:pPr>
        <w:pStyle w:val="Heading1"/>
      </w:pPr>
      <w:bookmarkStart w:id="24" w:name="_Toc232496016"/>
      <w:r w:rsidRPr="008442AF">
        <w:t>Budget</w:t>
      </w:r>
      <w:bookmarkEnd w:id="24"/>
      <w:r w:rsidRPr="008442AF">
        <w:t xml:space="preserve"> </w:t>
      </w:r>
    </w:p>
    <w:p w14:paraId="6858A429" w14:textId="77777777" w:rsidR="00B729E2" w:rsidRPr="00B729E2" w:rsidRDefault="00B729E2" w:rsidP="00B729E2">
      <w:r w:rsidRPr="00B729E2">
        <w:t>Applicants are requested to submit:</w:t>
      </w:r>
    </w:p>
    <w:p w14:paraId="2B9EB9EC" w14:textId="77777777" w:rsidR="00B729E2" w:rsidRPr="00B729E2" w:rsidRDefault="00B729E2" w:rsidP="00B729E2">
      <w:r w:rsidRPr="00B729E2">
        <w:t>- A technical proposal describing their understanding of the assignment and proposed methodology;</w:t>
      </w:r>
    </w:p>
    <w:p w14:paraId="034F6456" w14:textId="77777777" w:rsidR="00B729E2" w:rsidRPr="00B729E2" w:rsidRDefault="00B729E2" w:rsidP="00B729E2">
      <w:r w:rsidRPr="00B729E2">
        <w:t>- A financial proposal, including daily rate and estimated level of effort;</w:t>
      </w:r>
    </w:p>
    <w:p w14:paraId="17C8E34E" w14:textId="77777777" w:rsidR="00B729E2" w:rsidRPr="00B729E2" w:rsidRDefault="00B729E2" w:rsidP="00B729E2">
      <w:r w:rsidRPr="00B729E2">
        <w:t>- Any assumptions underlying the proposed budget.</w:t>
      </w:r>
    </w:p>
    <w:p w14:paraId="10C4D353" w14:textId="77777777" w:rsidR="00B729E2" w:rsidRPr="00B729E2" w:rsidRDefault="00B729E2" w:rsidP="00B729E2">
      <w:r w:rsidRPr="00B729E2">
        <w:t>Please note that Malaria Consortium will assess both technical quality and value for money as part of the selection process.</w:t>
      </w:r>
    </w:p>
    <w:p w14:paraId="40BCF7F2" w14:textId="1341DB53" w:rsidR="00B729E2" w:rsidRDefault="00B729E2" w:rsidP="008248F3">
      <w:r w:rsidRPr="00B729E2">
        <w:t>Financial proposals will be assessed alongside the technical proposal, with consideration given to both quality and cost-effectiveness.</w:t>
      </w:r>
    </w:p>
    <w:p w14:paraId="2DF0B342" w14:textId="759540B4" w:rsidR="0083401C" w:rsidRPr="008442AF" w:rsidRDefault="0083401C" w:rsidP="00754A7C">
      <w:pPr>
        <w:pStyle w:val="Heading1"/>
      </w:pPr>
      <w:bookmarkStart w:id="25" w:name="_Toc232496017"/>
      <w:r w:rsidRPr="008442AF">
        <w:t>Required profile of the consultant or organisation</w:t>
      </w:r>
      <w:bookmarkEnd w:id="25"/>
    </w:p>
    <w:p w14:paraId="0619B349" w14:textId="77777777" w:rsidR="0083401C" w:rsidRPr="008442AF" w:rsidRDefault="0083401C" w:rsidP="00EA05F9">
      <w:pPr>
        <w:spacing w:after="0"/>
      </w:pPr>
      <w:r w:rsidRPr="008442AF">
        <w:t>Interested bidders should demonstrate:</w:t>
      </w:r>
    </w:p>
    <w:p w14:paraId="22FFB5DD" w14:textId="7D2B494E" w:rsidR="0083401C" w:rsidRPr="008442AF" w:rsidRDefault="00EA05F9" w:rsidP="00754A7C">
      <w:pPr>
        <w:pStyle w:val="ListParagraph"/>
        <w:numPr>
          <w:ilvl w:val="0"/>
          <w:numId w:val="40"/>
        </w:numPr>
      </w:pPr>
      <w:r>
        <w:t>P</w:t>
      </w:r>
      <w:r w:rsidR="0083401C" w:rsidRPr="008442AF">
        <w:t>roven experience in designing and delivering external evaluations, preferably in health or public health programmes</w:t>
      </w:r>
      <w:r w:rsidR="00C23B05">
        <w:t>.</w:t>
      </w:r>
    </w:p>
    <w:p w14:paraId="46F0978E" w14:textId="2BD1745D" w:rsidR="0083401C" w:rsidRPr="008442AF" w:rsidRDefault="00EA05F9" w:rsidP="00754A7C">
      <w:pPr>
        <w:pStyle w:val="ListParagraph"/>
        <w:numPr>
          <w:ilvl w:val="0"/>
          <w:numId w:val="40"/>
        </w:numPr>
      </w:pPr>
      <w:r>
        <w:t>S</w:t>
      </w:r>
      <w:r w:rsidR="0083401C">
        <w:t>trong mixed-methods evaluation expertise, including qualitative and quantitative analysis</w:t>
      </w:r>
      <w:r w:rsidR="41F11BB8">
        <w:t>, and rapid methods</w:t>
      </w:r>
      <w:r w:rsidR="00C23B05">
        <w:t>.</w:t>
      </w:r>
    </w:p>
    <w:p w14:paraId="16F30C3D" w14:textId="4CC5075D" w:rsidR="0083401C" w:rsidRPr="008442AF" w:rsidRDefault="00EA05F9" w:rsidP="00754A7C">
      <w:pPr>
        <w:pStyle w:val="ListParagraph"/>
        <w:numPr>
          <w:ilvl w:val="0"/>
          <w:numId w:val="40"/>
        </w:numPr>
      </w:pPr>
      <w:r>
        <w:t>E</w:t>
      </w:r>
      <w:r w:rsidR="0083401C" w:rsidRPr="008442AF">
        <w:t>xperience in service delivery, health promotion, screening, training, and/or behaviour change interventions</w:t>
      </w:r>
      <w:r w:rsidR="00C23B05">
        <w:t>.</w:t>
      </w:r>
    </w:p>
    <w:p w14:paraId="19557E63" w14:textId="650BEA51" w:rsidR="0083401C" w:rsidRPr="008442AF" w:rsidRDefault="00EA05F9" w:rsidP="00754A7C">
      <w:pPr>
        <w:pStyle w:val="ListParagraph"/>
        <w:numPr>
          <w:ilvl w:val="0"/>
          <w:numId w:val="40"/>
        </w:numPr>
      </w:pPr>
      <w:r>
        <w:t>T</w:t>
      </w:r>
      <w:r w:rsidR="0083401C" w:rsidRPr="008442AF">
        <w:t>he capacity to conduct data collection in relevant local languages, with sensitivity to ethnic and cultural diversity</w:t>
      </w:r>
      <w:r w:rsidR="00C23B05">
        <w:t>.</w:t>
      </w:r>
    </w:p>
    <w:p w14:paraId="02A7E293" w14:textId="6EC7E9AF" w:rsidR="00851A77" w:rsidRPr="008442AF" w:rsidRDefault="00EA05F9" w:rsidP="00754A7C">
      <w:pPr>
        <w:pStyle w:val="ListParagraph"/>
        <w:numPr>
          <w:ilvl w:val="0"/>
          <w:numId w:val="40"/>
        </w:numPr>
      </w:pPr>
      <w:r>
        <w:t>S</w:t>
      </w:r>
      <w:r w:rsidR="00851A77" w:rsidRPr="008442AF">
        <w:t>trong understanding of gender, equity, and ethical considerations in evaluation</w:t>
      </w:r>
      <w:r w:rsidR="00C23B05">
        <w:t>.</w:t>
      </w:r>
    </w:p>
    <w:p w14:paraId="7FDE6C82" w14:textId="065CC155" w:rsidR="0083401C" w:rsidRPr="008442AF" w:rsidRDefault="00EA05F9" w:rsidP="00754A7C">
      <w:pPr>
        <w:pStyle w:val="ListParagraph"/>
        <w:numPr>
          <w:ilvl w:val="0"/>
          <w:numId w:val="40"/>
        </w:numPr>
      </w:pPr>
      <w:r>
        <w:lastRenderedPageBreak/>
        <w:t>S</w:t>
      </w:r>
      <w:r w:rsidR="0083401C" w:rsidRPr="008442AF">
        <w:t>trong analytical and report-writing skills in English</w:t>
      </w:r>
      <w:r w:rsidR="00C23B05">
        <w:t>.</w:t>
      </w:r>
    </w:p>
    <w:p w14:paraId="7A865051" w14:textId="77777777" w:rsidR="00851A77" w:rsidRPr="008442AF" w:rsidRDefault="00851A77" w:rsidP="00EA05F9">
      <w:pPr>
        <w:spacing w:after="0"/>
      </w:pPr>
      <w:r w:rsidRPr="008442AF">
        <w:t>The following will be considered an advantage:</w:t>
      </w:r>
    </w:p>
    <w:p w14:paraId="0DC41BE1" w14:textId="2F719CF1" w:rsidR="00851A77" w:rsidRPr="008442AF" w:rsidRDefault="00851A77" w:rsidP="00851A77">
      <w:pPr>
        <w:pStyle w:val="ListParagraph"/>
        <w:numPr>
          <w:ilvl w:val="0"/>
          <w:numId w:val="40"/>
        </w:numPr>
      </w:pPr>
      <w:r w:rsidRPr="008442AF">
        <w:t>Expertise in cervical cancer, sexual and reproductive health, public health, or health systems</w:t>
      </w:r>
      <w:r w:rsidR="00C23B05">
        <w:t>.</w:t>
      </w:r>
    </w:p>
    <w:p w14:paraId="2F0A6815" w14:textId="18D502BE" w:rsidR="002D091A" w:rsidRDefault="00851A77" w:rsidP="00B12C0E">
      <w:pPr>
        <w:pStyle w:val="ListParagraph"/>
        <w:numPr>
          <w:ilvl w:val="0"/>
          <w:numId w:val="40"/>
        </w:numPr>
      </w:pPr>
      <w:r w:rsidRPr="008442AF">
        <w:t>Familiarity with Ministry of Health systems and stakeholders in Cambodia</w:t>
      </w:r>
      <w:r w:rsidR="00C23B05">
        <w:t>.</w:t>
      </w:r>
    </w:p>
    <w:p w14:paraId="41B5B1F6" w14:textId="77777777" w:rsidR="002D091A" w:rsidRPr="008442AF" w:rsidRDefault="002D091A" w:rsidP="002D091A">
      <w:pPr>
        <w:pStyle w:val="Heading1"/>
      </w:pPr>
      <w:bookmarkStart w:id="26" w:name="_Toc232496018"/>
      <w:r>
        <w:t>Confidentiality and ownership</w:t>
      </w:r>
      <w:bookmarkEnd w:id="26"/>
    </w:p>
    <w:p w14:paraId="539F7753" w14:textId="7278F5AB" w:rsidR="002D091A" w:rsidRPr="008442AF" w:rsidRDefault="002D091A" w:rsidP="00B12C0E">
      <w:r>
        <w:t>All data, reports, and deliverables produced under this assignment will remain the property of Malaria Consortium. The selected consultant or organisation must treat all information shared for the assignment as confidential and must not disclose it without prior written approval.</w:t>
      </w:r>
    </w:p>
    <w:p w14:paraId="12F5C18C" w14:textId="30C019CD" w:rsidR="0083401C" w:rsidRPr="008442AF" w:rsidRDefault="0083401C" w:rsidP="00851A77">
      <w:pPr>
        <w:pStyle w:val="Heading1"/>
      </w:pPr>
      <w:bookmarkStart w:id="27" w:name="_Toc232496019"/>
      <w:r w:rsidRPr="008442AF">
        <w:t>Proposal submission requirements</w:t>
      </w:r>
      <w:bookmarkEnd w:id="27"/>
    </w:p>
    <w:p w14:paraId="790ED752" w14:textId="77777777" w:rsidR="0083401C" w:rsidRPr="008442AF" w:rsidRDefault="0083401C" w:rsidP="00851A77">
      <w:pPr>
        <w:pStyle w:val="ListParagraph"/>
        <w:numPr>
          <w:ilvl w:val="0"/>
          <w:numId w:val="41"/>
        </w:numPr>
      </w:pPr>
      <w:r w:rsidRPr="008442AF">
        <w:t>A technical proposal describing the bidder’s understanding of the assignment, proposed approach, methodology, sampling approach, work plan, and quality assurance measures.</w:t>
      </w:r>
    </w:p>
    <w:p w14:paraId="49675F39" w14:textId="77777777" w:rsidR="0083401C" w:rsidRPr="008442AF" w:rsidRDefault="0083401C" w:rsidP="00851A77">
      <w:pPr>
        <w:pStyle w:val="ListParagraph"/>
        <w:numPr>
          <w:ilvl w:val="0"/>
          <w:numId w:val="41"/>
        </w:numPr>
      </w:pPr>
      <w:r w:rsidRPr="008442AF">
        <w:t>A financial proposal with a detailed budget and cost breakdown.</w:t>
      </w:r>
    </w:p>
    <w:p w14:paraId="1DBCE00E" w14:textId="77777777" w:rsidR="0083401C" w:rsidRPr="008442AF" w:rsidRDefault="0083401C" w:rsidP="00851A77">
      <w:pPr>
        <w:pStyle w:val="ListParagraph"/>
        <w:numPr>
          <w:ilvl w:val="0"/>
          <w:numId w:val="41"/>
        </w:numPr>
      </w:pPr>
      <w:r w:rsidRPr="008442AF">
        <w:t>CVs of key personnel and a description of the proposed team structure.</w:t>
      </w:r>
    </w:p>
    <w:p w14:paraId="71EC4476" w14:textId="77777777" w:rsidR="0083401C" w:rsidRPr="008442AF" w:rsidRDefault="0083401C" w:rsidP="00851A77">
      <w:pPr>
        <w:pStyle w:val="ListParagraph"/>
        <w:numPr>
          <w:ilvl w:val="0"/>
          <w:numId w:val="41"/>
        </w:numPr>
      </w:pPr>
      <w:r w:rsidRPr="008442AF">
        <w:t>Examples of similar previous work.</w:t>
      </w:r>
    </w:p>
    <w:p w14:paraId="100B58BC" w14:textId="77777777" w:rsidR="0083401C" w:rsidRPr="008442AF" w:rsidRDefault="0083401C" w:rsidP="00851A77">
      <w:pPr>
        <w:pStyle w:val="ListParagraph"/>
        <w:numPr>
          <w:ilvl w:val="0"/>
          <w:numId w:val="41"/>
        </w:numPr>
      </w:pPr>
      <w:r w:rsidRPr="008442AF">
        <w:t>At least two references from comparable assignments.</w:t>
      </w:r>
    </w:p>
    <w:p w14:paraId="2FDA5277" w14:textId="31D34243" w:rsidR="00D0672A" w:rsidRPr="008442AF" w:rsidRDefault="1E769F07" w:rsidP="00B12C0E">
      <w:pPr>
        <w:pStyle w:val="Heading1"/>
      </w:pPr>
      <w:bookmarkStart w:id="28" w:name="_Toc232496020"/>
      <w:r w:rsidRPr="00B12C0E">
        <w:t>Application Process</w:t>
      </w:r>
      <w:bookmarkEnd w:id="28"/>
    </w:p>
    <w:p w14:paraId="6B13B6A8" w14:textId="7358C658" w:rsidR="00FF6227" w:rsidRPr="00A6397B" w:rsidRDefault="3733ADEF" w:rsidP="3ED0A524">
      <w:pPr>
        <w:spacing w:line="300" w:lineRule="auto"/>
        <w:rPr>
          <w:rFonts w:eastAsia="Segoe UI" w:cs="Segoe UI"/>
        </w:rPr>
      </w:pPr>
      <w:r w:rsidRPr="000F4063">
        <w:rPr>
          <w:rFonts w:eastAsia="Segoe UI" w:cs="Segoe UI"/>
        </w:rPr>
        <w:t xml:space="preserve">Please submit your technical and financial proposals, references, CV and cover letter (Microsoft Word format) by email to: </w:t>
      </w:r>
      <w:hyperlink r:id="rId11" w:history="1">
        <w:r w:rsidR="00FF6227" w:rsidRPr="00FF6227">
          <w:rPr>
            <w:rStyle w:val="Hyperlink"/>
            <w:color w:val="2B41C5"/>
            <w:u w:val="none"/>
          </w:rPr>
          <w:t>hr.cambodia@malariaconsortium.or</w:t>
        </w:r>
      </w:hyperlink>
      <w:r w:rsidR="00FF6227" w:rsidRPr="00FF6227">
        <w:rPr>
          <w:color w:val="2B41C5"/>
        </w:rPr>
        <w:t>g</w:t>
      </w:r>
    </w:p>
    <w:p w14:paraId="1E97B02E" w14:textId="5134A110" w:rsidR="00D0672A" w:rsidRPr="000F4063" w:rsidRDefault="3733ADEF" w:rsidP="3ED0A524">
      <w:pPr>
        <w:spacing w:line="300" w:lineRule="auto"/>
        <w:rPr>
          <w:rFonts w:eastAsia="Segoe UI" w:cs="Segoe UI"/>
        </w:rPr>
      </w:pPr>
      <w:r w:rsidRPr="000F4063">
        <w:rPr>
          <w:rFonts w:eastAsia="Segoe UI" w:cs="Segoe UI"/>
        </w:rPr>
        <w:t xml:space="preserve">Applications must be submitted electronically no later than 5:00 PM (GMT+7) on </w:t>
      </w:r>
      <w:r w:rsidR="000F4063">
        <w:rPr>
          <w:rFonts w:eastAsia="Segoe UI" w:cs="Segoe UI"/>
        </w:rPr>
        <w:t>Friday</w:t>
      </w:r>
      <w:r w:rsidRPr="000F4063">
        <w:rPr>
          <w:rFonts w:eastAsia="Segoe UI" w:cs="Segoe UI"/>
        </w:rPr>
        <w:t>, 1</w:t>
      </w:r>
      <w:r w:rsidR="000F4063">
        <w:rPr>
          <w:rFonts w:eastAsia="Segoe UI" w:cs="Segoe UI"/>
        </w:rPr>
        <w:t>0</w:t>
      </w:r>
      <w:r w:rsidRPr="000F4063">
        <w:rPr>
          <w:rFonts w:eastAsia="Segoe UI" w:cs="Segoe UI"/>
        </w:rPr>
        <w:t xml:space="preserve"> July 2026.</w:t>
      </w:r>
    </w:p>
    <w:p w14:paraId="32CED0C3" w14:textId="6C6F1F0A" w:rsidR="00D0672A" w:rsidRPr="000F4063" w:rsidRDefault="3733ADEF" w:rsidP="3ED0A524">
      <w:pPr>
        <w:spacing w:line="300" w:lineRule="auto"/>
        <w:rPr>
          <w:rFonts w:eastAsia="Calibri" w:cs="Calibri"/>
        </w:rPr>
      </w:pPr>
      <w:r w:rsidRPr="000F4063">
        <w:rPr>
          <w:rFonts w:eastAsia="Segoe UI" w:cs="Segoe UI"/>
        </w:rPr>
        <w:t xml:space="preserve"> Applications submitted by email should include the reference “MC-KH-TOR-2026-06-001 – IT” in the subject line. </w:t>
      </w:r>
    </w:p>
    <w:p w14:paraId="1B6A22DD" w14:textId="3549F5DE" w:rsidR="00D0672A" w:rsidRPr="000F4063" w:rsidRDefault="3733ADEF" w:rsidP="3ED0A524">
      <w:pPr>
        <w:spacing w:line="300" w:lineRule="auto"/>
        <w:rPr>
          <w:rFonts w:eastAsia="Calibri" w:cs="Calibri"/>
        </w:rPr>
      </w:pPr>
      <w:r w:rsidRPr="000F4063">
        <w:rPr>
          <w:rFonts w:eastAsia="Segoe UI" w:cs="Segoe UI"/>
        </w:rPr>
        <w:t>Please note that Malaria Consortium reserves the right to appoint a consultant before the closing date if a suitable candidate is identified. Only shortlisted candidates will be contacted within two to four weeks after the application deadline.</w:t>
      </w:r>
      <w:r w:rsidRPr="000F4063">
        <w:rPr>
          <w:rFonts w:eastAsia="Calibri" w:cs="Calibri"/>
        </w:rPr>
        <w:t xml:space="preserve"> </w:t>
      </w:r>
    </w:p>
    <w:p w14:paraId="2436FB6A" w14:textId="712CBD7B" w:rsidR="00D0672A" w:rsidRPr="000F4063" w:rsidRDefault="00D0672A" w:rsidP="00B12C0E">
      <w:pPr>
        <w:spacing w:line="300" w:lineRule="auto"/>
        <w:rPr>
          <w:rFonts w:eastAsia="Segoe UI" w:cs="Segoe UI"/>
        </w:rPr>
      </w:pPr>
      <w:hyperlink r:id="rId12" w:history="1"/>
      <w:hyperlink r:id="rId13" w:history="1"/>
      <w:hyperlink r:id="rId14" w:history="1"/>
      <w:r w:rsidR="50B4770D" w:rsidRPr="000F4063">
        <w:rPr>
          <w:rFonts w:eastAsia="Segoe UI" w:cs="Segoe UI"/>
        </w:rPr>
        <w:t xml:space="preserve">Enquiries, if any, should be sent by email to </w:t>
      </w:r>
      <w:hyperlink r:id="rId15" w:history="1">
        <w:r w:rsidR="50B4770D" w:rsidRPr="000F4063">
          <w:rPr>
            <w:rFonts w:eastAsia="Segoe UI" w:cs="Segoe UI"/>
          </w:rPr>
          <w:t>hr.cambodia@malariaconsortium.org</w:t>
        </w:r>
      </w:hyperlink>
      <w:r w:rsidR="50B4770D" w:rsidRPr="000F4063">
        <w:rPr>
          <w:rFonts w:eastAsia="Segoe UI" w:cs="Segoe UI"/>
        </w:rPr>
        <w:t xml:space="preserve"> with the following reference in the subject: ‘</w:t>
      </w:r>
      <w:r w:rsidR="59091064" w:rsidRPr="000F4063">
        <w:rPr>
          <w:rFonts w:eastAsia="Segoe UI" w:cs="Segoe UI"/>
        </w:rPr>
        <w:t>MC-KH-TOR-2026-06-001</w:t>
      </w:r>
      <w:r w:rsidR="50B4770D" w:rsidRPr="000F4063">
        <w:rPr>
          <w:rFonts w:eastAsia="Segoe UI" w:cs="Segoe UI"/>
        </w:rPr>
        <w:t xml:space="preserve"> - IT - Question’.</w:t>
      </w:r>
    </w:p>
    <w:p w14:paraId="5F7F732B" w14:textId="69302ADF" w:rsidR="00D0672A" w:rsidRPr="00B12C0E" w:rsidRDefault="50B4770D" w:rsidP="00B12C0E">
      <w:pPr>
        <w:pStyle w:val="Heading1"/>
      </w:pPr>
      <w:bookmarkStart w:id="29" w:name="_Toc232496021"/>
      <w:r w:rsidRPr="00B12C0E">
        <w:lastRenderedPageBreak/>
        <w:t>Evaluation Criteria</w:t>
      </w:r>
      <w:bookmarkEnd w:id="29"/>
    </w:p>
    <w:p w14:paraId="7FEEA793" w14:textId="5FACD573" w:rsidR="00D0672A" w:rsidRPr="000F4063" w:rsidRDefault="50B4770D" w:rsidP="00B12C0E">
      <w:pPr>
        <w:spacing w:line="360" w:lineRule="auto"/>
        <w:rPr>
          <w:rFonts w:eastAsia="Calibri" w:cs="Calibri"/>
        </w:rPr>
      </w:pPr>
      <w:r w:rsidRPr="000F4063">
        <w:rPr>
          <w:rFonts w:eastAsia="Calibri" w:cs="Calibri"/>
        </w:rPr>
        <w:t>Applications and proposals will be evaluated based on the following criteria:</w:t>
      </w:r>
    </w:p>
    <w:p w14:paraId="5EC256A5" w14:textId="3C7081E7" w:rsidR="00D0672A" w:rsidRDefault="0526B689" w:rsidP="00B12C0E">
      <w:pPr>
        <w:pStyle w:val="ListParagraph"/>
        <w:numPr>
          <w:ilvl w:val="0"/>
          <w:numId w:val="1"/>
        </w:numPr>
        <w:spacing w:after="0" w:line="360" w:lineRule="auto"/>
        <w:rPr>
          <w:rFonts w:eastAsia="Calibri" w:cs="Calibri"/>
        </w:rPr>
      </w:pPr>
      <w:r w:rsidRPr="000F4063">
        <w:rPr>
          <w:rFonts w:eastAsia="Calibri" w:cs="Calibri"/>
        </w:rPr>
        <w:t xml:space="preserve">• Relevant </w:t>
      </w:r>
      <w:r w:rsidR="274D7A5D" w:rsidRPr="000F4063">
        <w:rPr>
          <w:rFonts w:eastAsia="Calibri" w:cs="Calibri"/>
        </w:rPr>
        <w:t>evaluation</w:t>
      </w:r>
      <w:r w:rsidR="043EA113" w:rsidRPr="000F4063">
        <w:rPr>
          <w:rFonts w:eastAsia="Calibri" w:cs="Calibri"/>
        </w:rPr>
        <w:t xml:space="preserve"> and research</w:t>
      </w:r>
      <w:r w:rsidRPr="000F4063">
        <w:rPr>
          <w:rFonts w:eastAsia="Calibri" w:cs="Calibri"/>
        </w:rPr>
        <w:t xml:space="preserve"> expertise</w:t>
      </w:r>
      <w:r w:rsidR="043EA113" w:rsidRPr="000F4063">
        <w:rPr>
          <w:rFonts w:eastAsia="Calibri" w:cs="Calibri"/>
        </w:rPr>
        <w:t>, including us</w:t>
      </w:r>
      <w:r w:rsidR="5796AC03" w:rsidRPr="000F4063">
        <w:rPr>
          <w:rFonts w:eastAsia="Calibri" w:cs="Calibri"/>
        </w:rPr>
        <w:t>e of</w:t>
      </w:r>
      <w:r w:rsidR="043EA113" w:rsidRPr="000F4063">
        <w:rPr>
          <w:rFonts w:eastAsia="Calibri" w:cs="Calibri"/>
        </w:rPr>
        <w:t xml:space="preserve"> rapid qualitative methods</w:t>
      </w:r>
      <w:r w:rsidRPr="000F4063">
        <w:rPr>
          <w:rFonts w:eastAsia="Calibri" w:cs="Calibri"/>
        </w:rPr>
        <w:t xml:space="preserve"> – </w:t>
      </w:r>
      <w:r w:rsidR="5796AC03" w:rsidRPr="000F4063">
        <w:rPr>
          <w:rFonts w:eastAsia="Calibri" w:cs="Calibri"/>
        </w:rPr>
        <w:t>35</w:t>
      </w:r>
      <w:r w:rsidRPr="000F4063">
        <w:rPr>
          <w:rFonts w:eastAsia="Calibri" w:cs="Calibri"/>
        </w:rPr>
        <w:t>%</w:t>
      </w:r>
      <w:r w:rsidR="50B4770D" w:rsidRPr="000F4063">
        <w:br/>
      </w:r>
      <w:r w:rsidRPr="000F4063">
        <w:rPr>
          <w:rFonts w:eastAsia="Calibri" w:cs="Calibri"/>
        </w:rPr>
        <w:t xml:space="preserve"> • Understanding of Cambodia health system and MoH service delivery context – </w:t>
      </w:r>
      <w:r w:rsidR="5796AC03" w:rsidRPr="000F4063">
        <w:rPr>
          <w:rFonts w:eastAsia="Calibri" w:cs="Calibri"/>
        </w:rPr>
        <w:t>10</w:t>
      </w:r>
      <w:r w:rsidRPr="000F4063">
        <w:rPr>
          <w:rFonts w:eastAsia="Calibri" w:cs="Calibri"/>
        </w:rPr>
        <w:t>%</w:t>
      </w:r>
      <w:r w:rsidR="50B4770D" w:rsidRPr="000F4063">
        <w:br/>
      </w:r>
      <w:r w:rsidRPr="000F4063">
        <w:rPr>
          <w:rFonts w:eastAsia="Calibri" w:cs="Calibri"/>
        </w:rPr>
        <w:t xml:space="preserve"> • Quality and feasibility of the proposed approach – </w:t>
      </w:r>
      <w:r w:rsidR="5796AC03" w:rsidRPr="000F4063">
        <w:rPr>
          <w:rFonts w:eastAsia="Calibri" w:cs="Calibri"/>
        </w:rPr>
        <w:t>30</w:t>
      </w:r>
      <w:r w:rsidRPr="000F4063">
        <w:rPr>
          <w:rFonts w:eastAsia="Calibri" w:cs="Calibri"/>
        </w:rPr>
        <w:t>%</w:t>
      </w:r>
      <w:r w:rsidR="50B4770D" w:rsidRPr="000F4063">
        <w:br/>
      </w:r>
      <w:r w:rsidRPr="000F4063">
        <w:rPr>
          <w:rFonts w:eastAsia="Calibri" w:cs="Calibri"/>
        </w:rPr>
        <w:t xml:space="preserve"> • Communication, reporting, and coordination capacity – 10%</w:t>
      </w:r>
      <w:r w:rsidR="50B4770D" w:rsidRPr="000F4063">
        <w:br/>
      </w:r>
      <w:r w:rsidRPr="000F4063">
        <w:rPr>
          <w:rFonts w:eastAsia="Calibri" w:cs="Calibri"/>
        </w:rPr>
        <w:t xml:space="preserve"> • Financial proposal and value for money – 15%</w:t>
      </w:r>
    </w:p>
    <w:p w14:paraId="4C6AE209" w14:textId="77777777" w:rsidR="00DC4841" w:rsidRPr="00DC4841" w:rsidRDefault="00DC4841" w:rsidP="00025E7D">
      <w:pPr>
        <w:spacing w:after="0" w:line="240" w:lineRule="auto"/>
        <w:ind w:left="360"/>
        <w:rPr>
          <w:rFonts w:eastAsia="Calibri" w:cs="Calibri"/>
        </w:rPr>
      </w:pPr>
    </w:p>
    <w:p w14:paraId="7D734590" w14:textId="086BD8A8" w:rsidR="00D0672A" w:rsidRPr="000F4063" w:rsidRDefault="50B4770D" w:rsidP="00B12C0E">
      <w:pPr>
        <w:spacing w:line="276" w:lineRule="auto"/>
        <w:rPr>
          <w:rFonts w:eastAsia="Calibri" w:cs="Calibri"/>
          <w:b/>
          <w:bCs/>
          <w:i/>
          <w:iCs/>
        </w:rPr>
      </w:pPr>
      <w:r w:rsidRPr="000F4063">
        <w:rPr>
          <w:rFonts w:eastAsia="Calibri" w:cs="Calibri"/>
          <w:b/>
          <w:bCs/>
          <w:i/>
          <w:iCs/>
        </w:rPr>
        <w:t xml:space="preserve">Note that, all material and raw data must be submitted to MC before final payment. </w:t>
      </w:r>
    </w:p>
    <w:p w14:paraId="1184771C" w14:textId="44818F93" w:rsidR="00D0672A" w:rsidRPr="000F4063" w:rsidRDefault="0526B689" w:rsidP="00B12C0E">
      <w:pPr>
        <w:spacing w:line="276" w:lineRule="auto"/>
        <w:rPr>
          <w:rFonts w:eastAsia="Calibri" w:cs="Calibri"/>
          <w:b/>
          <w:bCs/>
        </w:rPr>
      </w:pPr>
      <w:r w:rsidRPr="000F4063">
        <w:rPr>
          <w:rFonts w:eastAsia="Calibri" w:cs="Calibri"/>
          <w:b/>
          <w:bCs/>
        </w:rPr>
        <w:t>Contact Detail</w:t>
      </w:r>
      <w:r w:rsidR="1BE87A9C" w:rsidRPr="000F4063">
        <w:rPr>
          <w:rFonts w:eastAsia="Calibri" w:cs="Calibri"/>
          <w:b/>
          <w:bCs/>
        </w:rPr>
        <w:t>s</w:t>
      </w:r>
    </w:p>
    <w:p w14:paraId="73D8EA72" w14:textId="651CCA6A" w:rsidR="00D0672A" w:rsidRPr="000F4063" w:rsidRDefault="50B4770D" w:rsidP="00B12C0E">
      <w:pPr>
        <w:spacing w:line="276" w:lineRule="auto"/>
        <w:rPr>
          <w:rFonts w:eastAsia="Calibri" w:cs="Calibri"/>
        </w:rPr>
      </w:pPr>
      <w:r w:rsidRPr="000F4063">
        <w:rPr>
          <w:rFonts w:eastAsia="Calibri" w:cs="Calibri"/>
        </w:rPr>
        <w:t>Phnom Penh Center, Street Sothearos, Tonle Basac, Chamkarmorn, Building “H”, 1st Floor, Room No. 192, Phnom Penh, Cambodia.</w:t>
      </w:r>
    </w:p>
    <w:p w14:paraId="5721D5C7" w14:textId="347969DB" w:rsidR="00D0672A" w:rsidRPr="000F4063" w:rsidRDefault="50B4770D" w:rsidP="00B12C0E">
      <w:pPr>
        <w:spacing w:line="276" w:lineRule="auto"/>
        <w:rPr>
          <w:rFonts w:eastAsia="Calibri" w:cs="Calibri"/>
          <w:b/>
          <w:bCs/>
        </w:rPr>
      </w:pPr>
      <w:r w:rsidRPr="000F4063">
        <w:rPr>
          <w:rFonts w:eastAsia="Calibri" w:cs="Calibri"/>
          <w:b/>
          <w:bCs/>
        </w:rPr>
        <w:t>Contact Name</w:t>
      </w:r>
    </w:p>
    <w:p w14:paraId="66E5CADB" w14:textId="1425A9A1" w:rsidR="00D0672A" w:rsidRPr="000F4063" w:rsidRDefault="6A10BDC7" w:rsidP="00B12C0E">
      <w:pPr>
        <w:spacing w:line="276" w:lineRule="auto"/>
        <w:rPr>
          <w:rFonts w:eastAsia="Calibri" w:cs="Calibri"/>
        </w:rPr>
      </w:pPr>
      <w:r w:rsidRPr="000F4063">
        <w:rPr>
          <w:rFonts w:eastAsia="Calibri" w:cs="Calibri"/>
        </w:rPr>
        <w:t>Saray KONG – Cambodia People &amp; Culture Manager</w:t>
      </w:r>
    </w:p>
    <w:p w14:paraId="72B31A59" w14:textId="53C21E2B" w:rsidR="00D0672A" w:rsidRPr="000F4063" w:rsidRDefault="50B4770D" w:rsidP="00B12C0E">
      <w:pPr>
        <w:spacing w:line="276" w:lineRule="auto"/>
        <w:rPr>
          <w:rFonts w:eastAsia="Calibri" w:cs="Calibri"/>
          <w:b/>
          <w:bCs/>
        </w:rPr>
      </w:pPr>
      <w:r w:rsidRPr="000F4063">
        <w:rPr>
          <w:rFonts w:eastAsia="Calibri" w:cs="Calibri"/>
          <w:b/>
          <w:bCs/>
        </w:rPr>
        <w:t>Website</w:t>
      </w:r>
    </w:p>
    <w:p w14:paraId="21FDB2C6" w14:textId="061DDB2E" w:rsidR="00D0672A" w:rsidRPr="000F4063" w:rsidRDefault="50B4770D" w:rsidP="00B12C0E">
      <w:pPr>
        <w:spacing w:line="276" w:lineRule="auto"/>
        <w:rPr>
          <w:rStyle w:val="Hyperlink"/>
          <w:color w:val="467886"/>
        </w:rPr>
      </w:pPr>
      <w:hyperlink r:id="rId16" w:history="1">
        <w:r w:rsidRPr="000F4063">
          <w:rPr>
            <w:rStyle w:val="Hyperlink"/>
            <w:color w:val="467886"/>
          </w:rPr>
          <w:t>www.malariaconsortium.org</w:t>
        </w:r>
      </w:hyperlink>
    </w:p>
    <w:p w14:paraId="1E9BE1D0" w14:textId="43344BD8" w:rsidR="00D0672A" w:rsidRPr="000F4063" w:rsidRDefault="0526B689" w:rsidP="00B12C0E">
      <w:pPr>
        <w:spacing w:line="276" w:lineRule="auto"/>
        <w:jc w:val="both"/>
        <w:rPr>
          <w:rFonts w:eastAsia="Calibri" w:cs="Calibri"/>
        </w:rPr>
      </w:pPr>
      <w:r w:rsidRPr="000F4063">
        <w:rPr>
          <w:rFonts w:eastAsia="Calibri" w:cs="Calibri"/>
        </w:rPr>
        <w:t>Malaria Consortium is proud to be an equal opportunit</w:t>
      </w:r>
      <w:r w:rsidR="705CFC21" w:rsidRPr="000F4063">
        <w:rPr>
          <w:rFonts w:eastAsia="Calibri" w:cs="Calibri"/>
        </w:rPr>
        <w:t>ies</w:t>
      </w:r>
      <w:r w:rsidRPr="000F4063">
        <w:rPr>
          <w:rFonts w:eastAsia="Calibri" w:cs="Calibri"/>
        </w:rPr>
        <w:t xml:space="preserve"> employer committed to identifying and developing the skills and leadership of people from diverse backgrounds. Malaria Consortium</w:t>
      </w:r>
      <w:r w:rsidR="14C5127D" w:rsidRPr="000F4063">
        <w:rPr>
          <w:rFonts w:eastAsia="Calibri" w:cs="Calibri"/>
        </w:rPr>
        <w:t>’s</w:t>
      </w:r>
      <w:r w:rsidRPr="000F4063">
        <w:rPr>
          <w:rFonts w:eastAsia="Calibri" w:cs="Calibri"/>
        </w:rPr>
        <w:t xml:space="preserve"> Safeguarding Policy is to outline the organization’s commitment to the belief that all children and vulnerable adults have equal rights to protection from violence and exploitation. Malaria Consortium does not tolerate sexual misconduct within or external to the organization. Fundamental is the protection from sexual harassment, exploitation and abuse.  </w:t>
      </w:r>
    </w:p>
    <w:p w14:paraId="24507CCE" w14:textId="409EF075" w:rsidR="00F91DF4" w:rsidRDefault="0526B689" w:rsidP="000F4063">
      <w:pPr>
        <w:spacing w:line="276" w:lineRule="auto"/>
        <w:jc w:val="both"/>
        <w:rPr>
          <w:rFonts w:eastAsia="Calibri" w:cs="Calibri"/>
        </w:rPr>
      </w:pPr>
      <w:r w:rsidRPr="000F4063">
        <w:rPr>
          <w:rFonts w:eastAsia="Calibri" w:cs="Calibri"/>
        </w:rPr>
        <w:t xml:space="preserve">The selection process </w:t>
      </w:r>
      <w:r w:rsidR="44A7C976" w:rsidRPr="000F4063">
        <w:rPr>
          <w:rFonts w:eastAsia="Calibri" w:cs="Calibri"/>
        </w:rPr>
        <w:t>include</w:t>
      </w:r>
      <w:r w:rsidR="246E3F9B" w:rsidRPr="000F4063">
        <w:rPr>
          <w:rFonts w:eastAsia="Calibri" w:cs="Calibri"/>
        </w:rPr>
        <w:t>s</w:t>
      </w:r>
      <w:r w:rsidRPr="000F4063">
        <w:rPr>
          <w:rFonts w:eastAsia="Calibri" w:cs="Calibri"/>
        </w:rPr>
        <w:t xml:space="preserve"> background checks, including sanction checks showing Malaria Consortium</w:t>
      </w:r>
      <w:r w:rsidR="7895BCD6" w:rsidRPr="000F4063">
        <w:rPr>
          <w:rFonts w:eastAsia="Calibri" w:cs="Calibri"/>
        </w:rPr>
        <w:t>’</w:t>
      </w:r>
      <w:r w:rsidRPr="000F4063">
        <w:rPr>
          <w:rFonts w:eastAsia="Calibri" w:cs="Calibri"/>
        </w:rPr>
        <w:t>s commitment to the protection of children and vulnerable adults from abuse and/or exploitatio</w:t>
      </w:r>
      <w:r w:rsidR="0D72CE9C" w:rsidRPr="000F4063">
        <w:rPr>
          <w:rFonts w:eastAsia="Calibri" w:cs="Calibri"/>
        </w:rPr>
        <w:t>n</w:t>
      </w:r>
      <w:r w:rsidR="000F4063">
        <w:rPr>
          <w:rFonts w:eastAsia="Calibri" w:cs="Calibri"/>
        </w:rPr>
        <w:t>.</w:t>
      </w:r>
    </w:p>
    <w:p w14:paraId="197C8694" w14:textId="77777777" w:rsidR="00BA3CED" w:rsidRDefault="00BA3CED" w:rsidP="00436664">
      <w:pPr>
        <w:spacing w:after="0" w:line="240" w:lineRule="auto"/>
        <w:jc w:val="both"/>
        <w:rPr>
          <w:rFonts w:eastAsia="Calibri" w:cs="Calibri"/>
        </w:rPr>
      </w:pPr>
    </w:p>
    <w:sectPr w:rsidR="00BA3CED" w:rsidSect="00A945BB">
      <w:headerReference w:type="default" r:id="rId17"/>
      <w:footerReference w:type="default" r:id="rId18"/>
      <w:pgSz w:w="11906" w:h="16838" w:code="9"/>
      <w:pgMar w:top="851" w:right="851"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C55" w14:textId="77777777" w:rsidR="009A6CF0" w:rsidRDefault="009A6CF0" w:rsidP="00FC2097">
      <w:pPr>
        <w:spacing w:after="0" w:line="240" w:lineRule="auto"/>
      </w:pPr>
      <w:r>
        <w:separator/>
      </w:r>
    </w:p>
  </w:endnote>
  <w:endnote w:type="continuationSeparator" w:id="0">
    <w:p w14:paraId="62405BB9" w14:textId="77777777" w:rsidR="009A6CF0" w:rsidRDefault="009A6CF0" w:rsidP="00FC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quot;Cambria&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0EF5" w14:textId="6759A367" w:rsidR="00FC2097" w:rsidRPr="00FC2097" w:rsidRDefault="00FC2097" w:rsidP="00FC2097">
    <w:pPr>
      <w:pStyle w:val="Footer"/>
      <w:jc w:val="center"/>
      <w:rPr>
        <w:sz w:val="22"/>
        <w:szCs w:val="22"/>
      </w:rPr>
    </w:pPr>
    <w:r w:rsidRPr="00FC2097">
      <w:rPr>
        <w:sz w:val="22"/>
        <w:szCs w:val="22"/>
      </w:rPr>
      <w:t>SHERCAN Endline Evaluation 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11BC" w14:textId="77777777" w:rsidR="009A6CF0" w:rsidRDefault="009A6CF0" w:rsidP="00FC2097">
      <w:pPr>
        <w:spacing w:after="0" w:line="240" w:lineRule="auto"/>
      </w:pPr>
      <w:r>
        <w:separator/>
      </w:r>
    </w:p>
  </w:footnote>
  <w:footnote w:type="continuationSeparator" w:id="0">
    <w:p w14:paraId="3EDBFC28" w14:textId="77777777" w:rsidR="009A6CF0" w:rsidRDefault="009A6CF0" w:rsidP="00FC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713" w14:textId="4312FD15" w:rsidR="00397C61" w:rsidRDefault="00397C61">
    <w:pPr>
      <w:pStyle w:val="Header"/>
    </w:pPr>
    <w:r w:rsidRPr="00397C61">
      <w:rPr>
        <w:noProof/>
      </w:rPr>
      <w:drawing>
        <wp:inline distT="0" distB="0" distL="0" distR="0" wp14:anchorId="4A83F774" wp14:editId="6941B599">
          <wp:extent cx="803082" cy="379670"/>
          <wp:effectExtent l="0" t="0" r="0" b="1905"/>
          <wp:docPr id="1632327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bwMode="auto">
                  <a:xfrm>
                    <a:off x="0" y="0"/>
                    <a:ext cx="810876" cy="383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B87"/>
    <w:multiLevelType w:val="hybridMultilevel"/>
    <w:tmpl w:val="B188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60927"/>
    <w:multiLevelType w:val="hybridMultilevel"/>
    <w:tmpl w:val="B3D0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063EC"/>
    <w:multiLevelType w:val="hybridMultilevel"/>
    <w:tmpl w:val="412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97A23"/>
    <w:multiLevelType w:val="hybridMultilevel"/>
    <w:tmpl w:val="BDF4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2AE0"/>
    <w:multiLevelType w:val="multilevel"/>
    <w:tmpl w:val="226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C0B36"/>
    <w:multiLevelType w:val="hybridMultilevel"/>
    <w:tmpl w:val="6A64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D78D7"/>
    <w:multiLevelType w:val="hybridMultilevel"/>
    <w:tmpl w:val="5C20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D74C4"/>
    <w:multiLevelType w:val="multilevel"/>
    <w:tmpl w:val="B4ACDA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CCB4F7C"/>
    <w:multiLevelType w:val="hybridMultilevel"/>
    <w:tmpl w:val="004E04C6"/>
    <w:lvl w:ilvl="0" w:tplc="D3560242">
      <w:start w:val="1"/>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11843"/>
    <w:multiLevelType w:val="hybridMultilevel"/>
    <w:tmpl w:val="1F926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8562F"/>
    <w:multiLevelType w:val="hybridMultilevel"/>
    <w:tmpl w:val="43A0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57166"/>
    <w:multiLevelType w:val="hybridMultilevel"/>
    <w:tmpl w:val="A6DCE3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1F050B"/>
    <w:multiLevelType w:val="multilevel"/>
    <w:tmpl w:val="4A5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B074C"/>
    <w:multiLevelType w:val="hybridMultilevel"/>
    <w:tmpl w:val="507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12F2E"/>
    <w:multiLevelType w:val="hybridMultilevel"/>
    <w:tmpl w:val="08D63356"/>
    <w:lvl w:ilvl="0" w:tplc="FABA68EA">
      <w:start w:val="1"/>
      <w:numFmt w:val="decimal"/>
      <w:lvlText w:val="%1."/>
      <w:lvlJc w:val="left"/>
      <w:pPr>
        <w:ind w:left="720" w:hanging="360"/>
      </w:pPr>
    </w:lvl>
    <w:lvl w:ilvl="1" w:tplc="2EFE5312">
      <w:start w:val="1"/>
      <w:numFmt w:val="lowerLetter"/>
      <w:lvlText w:val="%2."/>
      <w:lvlJc w:val="left"/>
      <w:pPr>
        <w:ind w:left="1440" w:hanging="360"/>
      </w:pPr>
    </w:lvl>
    <w:lvl w:ilvl="2" w:tplc="2C76182A">
      <w:start w:val="1"/>
      <w:numFmt w:val="lowerRoman"/>
      <w:lvlText w:val="%3."/>
      <w:lvlJc w:val="right"/>
      <w:pPr>
        <w:ind w:left="2160" w:hanging="180"/>
      </w:pPr>
    </w:lvl>
    <w:lvl w:ilvl="3" w:tplc="59EC16BE">
      <w:start w:val="1"/>
      <w:numFmt w:val="decimal"/>
      <w:lvlText w:val="%4."/>
      <w:lvlJc w:val="left"/>
      <w:pPr>
        <w:ind w:left="2880" w:hanging="360"/>
      </w:pPr>
    </w:lvl>
    <w:lvl w:ilvl="4" w:tplc="DD9408E0">
      <w:start w:val="1"/>
      <w:numFmt w:val="lowerLetter"/>
      <w:lvlText w:val="%5."/>
      <w:lvlJc w:val="left"/>
      <w:pPr>
        <w:ind w:left="3600" w:hanging="360"/>
      </w:pPr>
    </w:lvl>
    <w:lvl w:ilvl="5" w:tplc="E2E06A64">
      <w:start w:val="1"/>
      <w:numFmt w:val="lowerRoman"/>
      <w:lvlText w:val="%6."/>
      <w:lvlJc w:val="right"/>
      <w:pPr>
        <w:ind w:left="4320" w:hanging="180"/>
      </w:pPr>
    </w:lvl>
    <w:lvl w:ilvl="6" w:tplc="EADEEBAA">
      <w:start w:val="1"/>
      <w:numFmt w:val="decimal"/>
      <w:lvlText w:val="%7."/>
      <w:lvlJc w:val="left"/>
      <w:pPr>
        <w:ind w:left="5040" w:hanging="360"/>
      </w:pPr>
    </w:lvl>
    <w:lvl w:ilvl="7" w:tplc="78E8D738">
      <w:start w:val="1"/>
      <w:numFmt w:val="lowerLetter"/>
      <w:lvlText w:val="%8."/>
      <w:lvlJc w:val="left"/>
      <w:pPr>
        <w:ind w:left="5760" w:hanging="360"/>
      </w:pPr>
    </w:lvl>
    <w:lvl w:ilvl="8" w:tplc="FACE4B44">
      <w:start w:val="1"/>
      <w:numFmt w:val="lowerRoman"/>
      <w:lvlText w:val="%9."/>
      <w:lvlJc w:val="right"/>
      <w:pPr>
        <w:ind w:left="6480" w:hanging="180"/>
      </w:pPr>
    </w:lvl>
  </w:abstractNum>
  <w:abstractNum w:abstractNumId="15" w15:restartNumberingAfterBreak="0">
    <w:nsid w:val="3E4625E4"/>
    <w:multiLevelType w:val="hybridMultilevel"/>
    <w:tmpl w:val="8BDE6B48"/>
    <w:lvl w:ilvl="0" w:tplc="1A2A3FFA">
      <w:start w:val="1"/>
      <w:numFmt w:val="bullet"/>
      <w:lvlText w:val=""/>
      <w:lvlJc w:val="left"/>
      <w:pPr>
        <w:ind w:left="720" w:hanging="360"/>
      </w:pPr>
      <w:rPr>
        <w:rFonts w:ascii="Symbol" w:hAnsi="Symbol" w:hint="default"/>
      </w:rPr>
    </w:lvl>
    <w:lvl w:ilvl="1" w:tplc="D3C818E6">
      <w:start w:val="1"/>
      <w:numFmt w:val="bullet"/>
      <w:lvlText w:val="o"/>
      <w:lvlJc w:val="left"/>
      <w:pPr>
        <w:ind w:left="1440" w:hanging="360"/>
      </w:pPr>
      <w:rPr>
        <w:rFonts w:ascii="Courier New" w:hAnsi="Courier New" w:hint="default"/>
      </w:rPr>
    </w:lvl>
    <w:lvl w:ilvl="2" w:tplc="A768DAFE">
      <w:start w:val="1"/>
      <w:numFmt w:val="bullet"/>
      <w:lvlText w:val=""/>
      <w:lvlJc w:val="left"/>
      <w:pPr>
        <w:ind w:left="2160" w:hanging="360"/>
      </w:pPr>
      <w:rPr>
        <w:rFonts w:ascii="Wingdings" w:hAnsi="Wingdings" w:hint="default"/>
      </w:rPr>
    </w:lvl>
    <w:lvl w:ilvl="3" w:tplc="BC34B154">
      <w:start w:val="1"/>
      <w:numFmt w:val="bullet"/>
      <w:lvlText w:val=""/>
      <w:lvlJc w:val="left"/>
      <w:pPr>
        <w:ind w:left="2880" w:hanging="360"/>
      </w:pPr>
      <w:rPr>
        <w:rFonts w:ascii="Symbol" w:hAnsi="Symbol" w:hint="default"/>
      </w:rPr>
    </w:lvl>
    <w:lvl w:ilvl="4" w:tplc="8DD0D75A">
      <w:start w:val="1"/>
      <w:numFmt w:val="bullet"/>
      <w:lvlText w:val="o"/>
      <w:lvlJc w:val="left"/>
      <w:pPr>
        <w:ind w:left="3600" w:hanging="360"/>
      </w:pPr>
      <w:rPr>
        <w:rFonts w:ascii="Courier New" w:hAnsi="Courier New" w:hint="default"/>
      </w:rPr>
    </w:lvl>
    <w:lvl w:ilvl="5" w:tplc="126658C8">
      <w:start w:val="1"/>
      <w:numFmt w:val="bullet"/>
      <w:lvlText w:val=""/>
      <w:lvlJc w:val="left"/>
      <w:pPr>
        <w:ind w:left="4320" w:hanging="360"/>
      </w:pPr>
      <w:rPr>
        <w:rFonts w:ascii="Wingdings" w:hAnsi="Wingdings" w:hint="default"/>
      </w:rPr>
    </w:lvl>
    <w:lvl w:ilvl="6" w:tplc="721E4AFC">
      <w:start w:val="1"/>
      <w:numFmt w:val="bullet"/>
      <w:lvlText w:val=""/>
      <w:lvlJc w:val="left"/>
      <w:pPr>
        <w:ind w:left="5040" w:hanging="360"/>
      </w:pPr>
      <w:rPr>
        <w:rFonts w:ascii="Symbol" w:hAnsi="Symbol" w:hint="default"/>
      </w:rPr>
    </w:lvl>
    <w:lvl w:ilvl="7" w:tplc="F2788E72">
      <w:start w:val="1"/>
      <w:numFmt w:val="bullet"/>
      <w:lvlText w:val="o"/>
      <w:lvlJc w:val="left"/>
      <w:pPr>
        <w:ind w:left="5760" w:hanging="360"/>
      </w:pPr>
      <w:rPr>
        <w:rFonts w:ascii="Courier New" w:hAnsi="Courier New" w:hint="default"/>
      </w:rPr>
    </w:lvl>
    <w:lvl w:ilvl="8" w:tplc="1CE841D6">
      <w:start w:val="1"/>
      <w:numFmt w:val="bullet"/>
      <w:lvlText w:val=""/>
      <w:lvlJc w:val="left"/>
      <w:pPr>
        <w:ind w:left="6480" w:hanging="360"/>
      </w:pPr>
      <w:rPr>
        <w:rFonts w:ascii="Wingdings" w:hAnsi="Wingdings" w:hint="default"/>
      </w:rPr>
    </w:lvl>
  </w:abstractNum>
  <w:abstractNum w:abstractNumId="16" w15:restartNumberingAfterBreak="0">
    <w:nsid w:val="41F9273A"/>
    <w:multiLevelType w:val="hybridMultilevel"/>
    <w:tmpl w:val="4ADC3F7E"/>
    <w:lvl w:ilvl="0" w:tplc="BED6B82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367A3"/>
    <w:multiLevelType w:val="multilevel"/>
    <w:tmpl w:val="2DC8BB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A4D2375"/>
    <w:multiLevelType w:val="hybridMultilevel"/>
    <w:tmpl w:val="CF76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22608"/>
    <w:multiLevelType w:val="hybridMultilevel"/>
    <w:tmpl w:val="58F658D2"/>
    <w:lvl w:ilvl="0" w:tplc="B1661448">
      <w:start w:val="1"/>
      <w:numFmt w:val="bullet"/>
      <w:lvlText w:val="-"/>
      <w:lvlJc w:val="left"/>
      <w:pPr>
        <w:ind w:left="720" w:hanging="360"/>
      </w:pPr>
      <w:rPr>
        <w:rFonts w:ascii="Cambria" w:eastAsiaTheme="minorHAnsi" w:hAnsi="Cambri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E67D2"/>
    <w:multiLevelType w:val="multilevel"/>
    <w:tmpl w:val="48D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B0BCF"/>
    <w:multiLevelType w:val="multilevel"/>
    <w:tmpl w:val="6D34E7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53FA6761"/>
    <w:multiLevelType w:val="hybridMultilevel"/>
    <w:tmpl w:val="DB12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D48EF"/>
    <w:multiLevelType w:val="hybridMultilevel"/>
    <w:tmpl w:val="0F385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E53B3"/>
    <w:multiLevelType w:val="multilevel"/>
    <w:tmpl w:val="7BB2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644FA"/>
    <w:multiLevelType w:val="multilevel"/>
    <w:tmpl w:val="CA1E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50D05"/>
    <w:multiLevelType w:val="hybridMultilevel"/>
    <w:tmpl w:val="3B62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A57D7"/>
    <w:multiLevelType w:val="multilevel"/>
    <w:tmpl w:val="15BC3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1B6F8E"/>
    <w:multiLevelType w:val="hybridMultilevel"/>
    <w:tmpl w:val="E720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64A19"/>
    <w:multiLevelType w:val="multilevel"/>
    <w:tmpl w:val="AE1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97FCD"/>
    <w:multiLevelType w:val="hybridMultilevel"/>
    <w:tmpl w:val="3AE0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912D67"/>
    <w:multiLevelType w:val="hybridMultilevel"/>
    <w:tmpl w:val="0A74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929DF"/>
    <w:multiLevelType w:val="hybridMultilevel"/>
    <w:tmpl w:val="058AC81A"/>
    <w:lvl w:ilvl="0" w:tplc="2954F62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52F25"/>
    <w:multiLevelType w:val="multilevel"/>
    <w:tmpl w:val="90C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22DFC"/>
    <w:multiLevelType w:val="hybridMultilevel"/>
    <w:tmpl w:val="7E32C358"/>
    <w:lvl w:ilvl="0" w:tplc="7B2830CE">
      <w:start w:val="1"/>
      <w:numFmt w:val="bullet"/>
      <w:lvlText w:val="-"/>
      <w:lvlJc w:val="left"/>
      <w:pPr>
        <w:ind w:left="720" w:hanging="360"/>
      </w:pPr>
      <w:rPr>
        <w:rFonts w:ascii="&quot;Cambria&quot;,serif" w:hAnsi="&quot;Cambria&quot;,serif" w:hint="default"/>
      </w:rPr>
    </w:lvl>
    <w:lvl w:ilvl="1" w:tplc="BFC6B102">
      <w:start w:val="1"/>
      <w:numFmt w:val="bullet"/>
      <w:lvlText w:val="o"/>
      <w:lvlJc w:val="left"/>
      <w:pPr>
        <w:ind w:left="1440" w:hanging="360"/>
      </w:pPr>
      <w:rPr>
        <w:rFonts w:ascii="Courier New" w:hAnsi="Courier New" w:hint="default"/>
      </w:rPr>
    </w:lvl>
    <w:lvl w:ilvl="2" w:tplc="1020F31A">
      <w:start w:val="1"/>
      <w:numFmt w:val="bullet"/>
      <w:lvlText w:val=""/>
      <w:lvlJc w:val="left"/>
      <w:pPr>
        <w:ind w:left="2160" w:hanging="360"/>
      </w:pPr>
      <w:rPr>
        <w:rFonts w:ascii="Wingdings" w:hAnsi="Wingdings" w:hint="default"/>
      </w:rPr>
    </w:lvl>
    <w:lvl w:ilvl="3" w:tplc="EC4A5A7A">
      <w:start w:val="1"/>
      <w:numFmt w:val="bullet"/>
      <w:lvlText w:val=""/>
      <w:lvlJc w:val="left"/>
      <w:pPr>
        <w:ind w:left="2880" w:hanging="360"/>
      </w:pPr>
      <w:rPr>
        <w:rFonts w:ascii="Symbol" w:hAnsi="Symbol" w:hint="default"/>
      </w:rPr>
    </w:lvl>
    <w:lvl w:ilvl="4" w:tplc="4DB6A306">
      <w:start w:val="1"/>
      <w:numFmt w:val="bullet"/>
      <w:lvlText w:val="o"/>
      <w:lvlJc w:val="left"/>
      <w:pPr>
        <w:ind w:left="3600" w:hanging="360"/>
      </w:pPr>
      <w:rPr>
        <w:rFonts w:ascii="Courier New" w:hAnsi="Courier New" w:hint="default"/>
      </w:rPr>
    </w:lvl>
    <w:lvl w:ilvl="5" w:tplc="92A43790">
      <w:start w:val="1"/>
      <w:numFmt w:val="bullet"/>
      <w:lvlText w:val=""/>
      <w:lvlJc w:val="left"/>
      <w:pPr>
        <w:ind w:left="4320" w:hanging="360"/>
      </w:pPr>
      <w:rPr>
        <w:rFonts w:ascii="Wingdings" w:hAnsi="Wingdings" w:hint="default"/>
      </w:rPr>
    </w:lvl>
    <w:lvl w:ilvl="6" w:tplc="DBF4D2D4">
      <w:start w:val="1"/>
      <w:numFmt w:val="bullet"/>
      <w:lvlText w:val=""/>
      <w:lvlJc w:val="left"/>
      <w:pPr>
        <w:ind w:left="5040" w:hanging="360"/>
      </w:pPr>
      <w:rPr>
        <w:rFonts w:ascii="Symbol" w:hAnsi="Symbol" w:hint="default"/>
      </w:rPr>
    </w:lvl>
    <w:lvl w:ilvl="7" w:tplc="CF629C6C">
      <w:start w:val="1"/>
      <w:numFmt w:val="bullet"/>
      <w:lvlText w:val="o"/>
      <w:lvlJc w:val="left"/>
      <w:pPr>
        <w:ind w:left="5760" w:hanging="360"/>
      </w:pPr>
      <w:rPr>
        <w:rFonts w:ascii="Courier New" w:hAnsi="Courier New" w:hint="default"/>
      </w:rPr>
    </w:lvl>
    <w:lvl w:ilvl="8" w:tplc="5CDE473A">
      <w:start w:val="1"/>
      <w:numFmt w:val="bullet"/>
      <w:lvlText w:val=""/>
      <w:lvlJc w:val="left"/>
      <w:pPr>
        <w:ind w:left="6480" w:hanging="360"/>
      </w:pPr>
      <w:rPr>
        <w:rFonts w:ascii="Wingdings" w:hAnsi="Wingdings" w:hint="default"/>
      </w:rPr>
    </w:lvl>
  </w:abstractNum>
  <w:abstractNum w:abstractNumId="35" w15:restartNumberingAfterBreak="0">
    <w:nsid w:val="66104E50"/>
    <w:multiLevelType w:val="hybridMultilevel"/>
    <w:tmpl w:val="C71ACD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47F6D"/>
    <w:multiLevelType w:val="multilevel"/>
    <w:tmpl w:val="798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862390"/>
    <w:multiLevelType w:val="hybridMultilevel"/>
    <w:tmpl w:val="ED56ACCA"/>
    <w:lvl w:ilvl="0" w:tplc="FAA2D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F6B0B"/>
    <w:multiLevelType w:val="hybridMultilevel"/>
    <w:tmpl w:val="AD50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F1B06"/>
    <w:multiLevelType w:val="multilevel"/>
    <w:tmpl w:val="B96AB4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76E33A1C"/>
    <w:multiLevelType w:val="hybridMultilevel"/>
    <w:tmpl w:val="F1A4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66226"/>
    <w:multiLevelType w:val="hybridMultilevel"/>
    <w:tmpl w:val="E5928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3419E"/>
    <w:multiLevelType w:val="hybridMultilevel"/>
    <w:tmpl w:val="B6F8FE3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100901"/>
    <w:multiLevelType w:val="hybridMultilevel"/>
    <w:tmpl w:val="28D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266221">
    <w:abstractNumId w:val="34"/>
  </w:num>
  <w:num w:numId="2" w16cid:durableId="53898470">
    <w:abstractNumId w:val="15"/>
  </w:num>
  <w:num w:numId="3" w16cid:durableId="1613051996">
    <w:abstractNumId w:val="27"/>
  </w:num>
  <w:num w:numId="4" w16cid:durableId="1522695218">
    <w:abstractNumId w:val="36"/>
  </w:num>
  <w:num w:numId="5" w16cid:durableId="1726879410">
    <w:abstractNumId w:val="12"/>
  </w:num>
  <w:num w:numId="6" w16cid:durableId="1685326947">
    <w:abstractNumId w:val="21"/>
  </w:num>
  <w:num w:numId="7" w16cid:durableId="2127775585">
    <w:abstractNumId w:val="32"/>
  </w:num>
  <w:num w:numId="8" w16cid:durableId="1209607980">
    <w:abstractNumId w:val="37"/>
  </w:num>
  <w:num w:numId="9" w16cid:durableId="302321297">
    <w:abstractNumId w:val="41"/>
  </w:num>
  <w:num w:numId="10" w16cid:durableId="1038623929">
    <w:abstractNumId w:val="9"/>
  </w:num>
  <w:num w:numId="11" w16cid:durableId="1141580360">
    <w:abstractNumId w:val="19"/>
  </w:num>
  <w:num w:numId="12" w16cid:durableId="2089689378">
    <w:abstractNumId w:val="11"/>
  </w:num>
  <w:num w:numId="13" w16cid:durableId="622423943">
    <w:abstractNumId w:val="8"/>
  </w:num>
  <w:num w:numId="14" w16cid:durableId="960842402">
    <w:abstractNumId w:val="7"/>
  </w:num>
  <w:num w:numId="15" w16cid:durableId="102962465">
    <w:abstractNumId w:val="39"/>
  </w:num>
  <w:num w:numId="16" w16cid:durableId="1800806813">
    <w:abstractNumId w:val="17"/>
  </w:num>
  <w:num w:numId="17" w16cid:durableId="1762985882">
    <w:abstractNumId w:val="16"/>
  </w:num>
  <w:num w:numId="18" w16cid:durableId="524902692">
    <w:abstractNumId w:val="29"/>
  </w:num>
  <w:num w:numId="19" w16cid:durableId="1580601719">
    <w:abstractNumId w:val="33"/>
  </w:num>
  <w:num w:numId="20" w16cid:durableId="1013265660">
    <w:abstractNumId w:val="4"/>
  </w:num>
  <w:num w:numId="21" w16cid:durableId="1198737712">
    <w:abstractNumId w:val="24"/>
  </w:num>
  <w:num w:numId="22" w16cid:durableId="912473767">
    <w:abstractNumId w:val="20"/>
  </w:num>
  <w:num w:numId="23" w16cid:durableId="1834641139">
    <w:abstractNumId w:val="25"/>
  </w:num>
  <w:num w:numId="24" w16cid:durableId="1909263265">
    <w:abstractNumId w:val="28"/>
  </w:num>
  <w:num w:numId="25" w16cid:durableId="1641224833">
    <w:abstractNumId w:val="43"/>
  </w:num>
  <w:num w:numId="26" w16cid:durableId="2012443065">
    <w:abstractNumId w:val="6"/>
  </w:num>
  <w:num w:numId="27" w16cid:durableId="1108083768">
    <w:abstractNumId w:val="3"/>
  </w:num>
  <w:num w:numId="28" w16cid:durableId="945187122">
    <w:abstractNumId w:val="35"/>
  </w:num>
  <w:num w:numId="29" w16cid:durableId="863789012">
    <w:abstractNumId w:val="23"/>
  </w:num>
  <w:num w:numId="30" w16cid:durableId="1826505933">
    <w:abstractNumId w:val="10"/>
  </w:num>
  <w:num w:numId="31" w16cid:durableId="424224948">
    <w:abstractNumId w:val="13"/>
  </w:num>
  <w:num w:numId="32" w16cid:durableId="1092357633">
    <w:abstractNumId w:val="40"/>
  </w:num>
  <w:num w:numId="33" w16cid:durableId="1123502243">
    <w:abstractNumId w:val="22"/>
  </w:num>
  <w:num w:numId="34" w16cid:durableId="2007584475">
    <w:abstractNumId w:val="14"/>
  </w:num>
  <w:num w:numId="35" w16cid:durableId="689256980">
    <w:abstractNumId w:val="18"/>
  </w:num>
  <w:num w:numId="36" w16cid:durableId="789515578">
    <w:abstractNumId w:val="2"/>
  </w:num>
  <w:num w:numId="37" w16cid:durableId="157353242">
    <w:abstractNumId w:val="26"/>
  </w:num>
  <w:num w:numId="38" w16cid:durableId="1991052304">
    <w:abstractNumId w:val="1"/>
  </w:num>
  <w:num w:numId="39" w16cid:durableId="1242906253">
    <w:abstractNumId w:val="30"/>
  </w:num>
  <w:num w:numId="40" w16cid:durableId="1103114875">
    <w:abstractNumId w:val="31"/>
  </w:num>
  <w:num w:numId="41" w16cid:durableId="1241063993">
    <w:abstractNumId w:val="5"/>
  </w:num>
  <w:num w:numId="42" w16cid:durableId="2076972929">
    <w:abstractNumId w:val="38"/>
  </w:num>
  <w:num w:numId="43" w16cid:durableId="1230768585">
    <w:abstractNumId w:val="0"/>
  </w:num>
  <w:num w:numId="44" w16cid:durableId="3023969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B2"/>
    <w:rsid w:val="00005949"/>
    <w:rsid w:val="0001418D"/>
    <w:rsid w:val="000248AB"/>
    <w:rsid w:val="00025E7D"/>
    <w:rsid w:val="00044DCF"/>
    <w:rsid w:val="0005518B"/>
    <w:rsid w:val="00063907"/>
    <w:rsid w:val="0006662C"/>
    <w:rsid w:val="000804F7"/>
    <w:rsid w:val="000C132A"/>
    <w:rsid w:val="000C68F5"/>
    <w:rsid w:val="000F395D"/>
    <w:rsid w:val="000F4063"/>
    <w:rsid w:val="000F5CD9"/>
    <w:rsid w:val="000F7585"/>
    <w:rsid w:val="000F7B61"/>
    <w:rsid w:val="00100E99"/>
    <w:rsid w:val="0010610E"/>
    <w:rsid w:val="00110188"/>
    <w:rsid w:val="00115CC4"/>
    <w:rsid w:val="001171FC"/>
    <w:rsid w:val="001205C1"/>
    <w:rsid w:val="001216E9"/>
    <w:rsid w:val="0012280C"/>
    <w:rsid w:val="00132247"/>
    <w:rsid w:val="00135CD3"/>
    <w:rsid w:val="001378E1"/>
    <w:rsid w:val="00150D2C"/>
    <w:rsid w:val="00167CFF"/>
    <w:rsid w:val="00183403"/>
    <w:rsid w:val="00184F3C"/>
    <w:rsid w:val="001A0490"/>
    <w:rsid w:val="001A3156"/>
    <w:rsid w:val="001A59C7"/>
    <w:rsid w:val="001B6F74"/>
    <w:rsid w:val="001B7D93"/>
    <w:rsid w:val="001C79FB"/>
    <w:rsid w:val="001E2A11"/>
    <w:rsid w:val="00201C12"/>
    <w:rsid w:val="00207928"/>
    <w:rsid w:val="00214478"/>
    <w:rsid w:val="00214FFA"/>
    <w:rsid w:val="00223024"/>
    <w:rsid w:val="00232737"/>
    <w:rsid w:val="002374F1"/>
    <w:rsid w:val="00241A11"/>
    <w:rsid w:val="0024385F"/>
    <w:rsid w:val="00243AEF"/>
    <w:rsid w:val="00250F27"/>
    <w:rsid w:val="00252DB9"/>
    <w:rsid w:val="002633D9"/>
    <w:rsid w:val="00264A22"/>
    <w:rsid w:val="00267F08"/>
    <w:rsid w:val="00284C20"/>
    <w:rsid w:val="00287CCA"/>
    <w:rsid w:val="002955A5"/>
    <w:rsid w:val="002A04E4"/>
    <w:rsid w:val="002B2821"/>
    <w:rsid w:val="002D091A"/>
    <w:rsid w:val="002D207A"/>
    <w:rsid w:val="002D2B82"/>
    <w:rsid w:val="002D6A2A"/>
    <w:rsid w:val="002E0E61"/>
    <w:rsid w:val="002E18F9"/>
    <w:rsid w:val="002E4DC5"/>
    <w:rsid w:val="002E77D9"/>
    <w:rsid w:val="002F1A72"/>
    <w:rsid w:val="002F4E3A"/>
    <w:rsid w:val="002F6F77"/>
    <w:rsid w:val="003032F4"/>
    <w:rsid w:val="00321D28"/>
    <w:rsid w:val="0034052B"/>
    <w:rsid w:val="00341852"/>
    <w:rsid w:val="00355B15"/>
    <w:rsid w:val="00356C1F"/>
    <w:rsid w:val="0036112D"/>
    <w:rsid w:val="00374B59"/>
    <w:rsid w:val="00382BC5"/>
    <w:rsid w:val="00387FF1"/>
    <w:rsid w:val="003918FD"/>
    <w:rsid w:val="00397C61"/>
    <w:rsid w:val="003A0EB4"/>
    <w:rsid w:val="003A29C6"/>
    <w:rsid w:val="003B7E5C"/>
    <w:rsid w:val="003C70C6"/>
    <w:rsid w:val="003C7DAD"/>
    <w:rsid w:val="003E55A6"/>
    <w:rsid w:val="003F119D"/>
    <w:rsid w:val="003F4E26"/>
    <w:rsid w:val="003F6E5B"/>
    <w:rsid w:val="00407319"/>
    <w:rsid w:val="004079B5"/>
    <w:rsid w:val="004316A9"/>
    <w:rsid w:val="004329FA"/>
    <w:rsid w:val="00433CFB"/>
    <w:rsid w:val="004365D2"/>
    <w:rsid w:val="00436664"/>
    <w:rsid w:val="00442685"/>
    <w:rsid w:val="00446705"/>
    <w:rsid w:val="00452798"/>
    <w:rsid w:val="00456EB2"/>
    <w:rsid w:val="004734EE"/>
    <w:rsid w:val="00483408"/>
    <w:rsid w:val="00483913"/>
    <w:rsid w:val="00492EA3"/>
    <w:rsid w:val="00494C76"/>
    <w:rsid w:val="004C6296"/>
    <w:rsid w:val="004E0D56"/>
    <w:rsid w:val="004E4078"/>
    <w:rsid w:val="004F2712"/>
    <w:rsid w:val="004F6F7F"/>
    <w:rsid w:val="0050089B"/>
    <w:rsid w:val="005010F3"/>
    <w:rsid w:val="0050204E"/>
    <w:rsid w:val="0053014A"/>
    <w:rsid w:val="005449FC"/>
    <w:rsid w:val="00561DAC"/>
    <w:rsid w:val="00565F4C"/>
    <w:rsid w:val="005A6EBB"/>
    <w:rsid w:val="005B73F6"/>
    <w:rsid w:val="005D0079"/>
    <w:rsid w:val="005D15B8"/>
    <w:rsid w:val="005D4620"/>
    <w:rsid w:val="005D7F40"/>
    <w:rsid w:val="005E3F03"/>
    <w:rsid w:val="005E4C8D"/>
    <w:rsid w:val="005F7130"/>
    <w:rsid w:val="00604DB3"/>
    <w:rsid w:val="00605F28"/>
    <w:rsid w:val="00612A0C"/>
    <w:rsid w:val="006224A0"/>
    <w:rsid w:val="00640F9E"/>
    <w:rsid w:val="00651714"/>
    <w:rsid w:val="0065333A"/>
    <w:rsid w:val="00656407"/>
    <w:rsid w:val="0065653C"/>
    <w:rsid w:val="00660EA9"/>
    <w:rsid w:val="00662291"/>
    <w:rsid w:val="00665221"/>
    <w:rsid w:val="00680114"/>
    <w:rsid w:val="00681310"/>
    <w:rsid w:val="00682808"/>
    <w:rsid w:val="00686C3B"/>
    <w:rsid w:val="0069050B"/>
    <w:rsid w:val="0069221A"/>
    <w:rsid w:val="00692D0A"/>
    <w:rsid w:val="00695872"/>
    <w:rsid w:val="006B110D"/>
    <w:rsid w:val="006B5190"/>
    <w:rsid w:val="006C02D1"/>
    <w:rsid w:val="006C3A9F"/>
    <w:rsid w:val="006C62F2"/>
    <w:rsid w:val="006D424B"/>
    <w:rsid w:val="006E6B42"/>
    <w:rsid w:val="007017AC"/>
    <w:rsid w:val="00712BDD"/>
    <w:rsid w:val="00713F87"/>
    <w:rsid w:val="0071648B"/>
    <w:rsid w:val="00721268"/>
    <w:rsid w:val="00723B73"/>
    <w:rsid w:val="007245F5"/>
    <w:rsid w:val="00726428"/>
    <w:rsid w:val="00727D85"/>
    <w:rsid w:val="007317BB"/>
    <w:rsid w:val="00740E1E"/>
    <w:rsid w:val="00742323"/>
    <w:rsid w:val="007457DD"/>
    <w:rsid w:val="0074793E"/>
    <w:rsid w:val="00753875"/>
    <w:rsid w:val="00754A7C"/>
    <w:rsid w:val="00757011"/>
    <w:rsid w:val="007578C5"/>
    <w:rsid w:val="007622F2"/>
    <w:rsid w:val="0076242D"/>
    <w:rsid w:val="00763AD5"/>
    <w:rsid w:val="00767F9F"/>
    <w:rsid w:val="0079695D"/>
    <w:rsid w:val="007A31B9"/>
    <w:rsid w:val="007A424C"/>
    <w:rsid w:val="007A574F"/>
    <w:rsid w:val="007A78B3"/>
    <w:rsid w:val="007B411D"/>
    <w:rsid w:val="007C529B"/>
    <w:rsid w:val="007E1414"/>
    <w:rsid w:val="007F1548"/>
    <w:rsid w:val="007F570B"/>
    <w:rsid w:val="00805547"/>
    <w:rsid w:val="00811788"/>
    <w:rsid w:val="00823EA8"/>
    <w:rsid w:val="00824138"/>
    <w:rsid w:val="00824264"/>
    <w:rsid w:val="008248F3"/>
    <w:rsid w:val="00825179"/>
    <w:rsid w:val="00826AB4"/>
    <w:rsid w:val="0083401C"/>
    <w:rsid w:val="008442AF"/>
    <w:rsid w:val="008474CD"/>
    <w:rsid w:val="00850189"/>
    <w:rsid w:val="00851A77"/>
    <w:rsid w:val="0086444F"/>
    <w:rsid w:val="008710FE"/>
    <w:rsid w:val="008A1547"/>
    <w:rsid w:val="008A1D1A"/>
    <w:rsid w:val="008B4519"/>
    <w:rsid w:val="008B457A"/>
    <w:rsid w:val="008C33F3"/>
    <w:rsid w:val="008D34E4"/>
    <w:rsid w:val="008D6B6F"/>
    <w:rsid w:val="008E7F13"/>
    <w:rsid w:val="00915E54"/>
    <w:rsid w:val="00920800"/>
    <w:rsid w:val="00922F52"/>
    <w:rsid w:val="00926F0D"/>
    <w:rsid w:val="00932E30"/>
    <w:rsid w:val="00940C05"/>
    <w:rsid w:val="00951DD7"/>
    <w:rsid w:val="009536CD"/>
    <w:rsid w:val="00957534"/>
    <w:rsid w:val="009608BD"/>
    <w:rsid w:val="009630D9"/>
    <w:rsid w:val="00965454"/>
    <w:rsid w:val="00973854"/>
    <w:rsid w:val="00977EB4"/>
    <w:rsid w:val="009911FF"/>
    <w:rsid w:val="00994CEA"/>
    <w:rsid w:val="009A6CF0"/>
    <w:rsid w:val="009B74FF"/>
    <w:rsid w:val="00A144FD"/>
    <w:rsid w:val="00A25DDE"/>
    <w:rsid w:val="00A60D12"/>
    <w:rsid w:val="00A6397B"/>
    <w:rsid w:val="00A74FC1"/>
    <w:rsid w:val="00A802AA"/>
    <w:rsid w:val="00A806D9"/>
    <w:rsid w:val="00A945BB"/>
    <w:rsid w:val="00AB4529"/>
    <w:rsid w:val="00AC1062"/>
    <w:rsid w:val="00AC1F21"/>
    <w:rsid w:val="00AD23CF"/>
    <w:rsid w:val="00AD3F5A"/>
    <w:rsid w:val="00AE7202"/>
    <w:rsid w:val="00AF737A"/>
    <w:rsid w:val="00B028D6"/>
    <w:rsid w:val="00B12705"/>
    <w:rsid w:val="00B12C0E"/>
    <w:rsid w:val="00B15CA9"/>
    <w:rsid w:val="00B20769"/>
    <w:rsid w:val="00B31934"/>
    <w:rsid w:val="00B4093C"/>
    <w:rsid w:val="00B42026"/>
    <w:rsid w:val="00B47C45"/>
    <w:rsid w:val="00B51DA4"/>
    <w:rsid w:val="00B520F1"/>
    <w:rsid w:val="00B54D1E"/>
    <w:rsid w:val="00B554FB"/>
    <w:rsid w:val="00B55C1D"/>
    <w:rsid w:val="00B6310E"/>
    <w:rsid w:val="00B6596E"/>
    <w:rsid w:val="00B678CD"/>
    <w:rsid w:val="00B729E2"/>
    <w:rsid w:val="00B835C2"/>
    <w:rsid w:val="00B86DA0"/>
    <w:rsid w:val="00B91734"/>
    <w:rsid w:val="00BA0F5E"/>
    <w:rsid w:val="00BA3986"/>
    <w:rsid w:val="00BA3CED"/>
    <w:rsid w:val="00BB353D"/>
    <w:rsid w:val="00BC5E37"/>
    <w:rsid w:val="00BD2B71"/>
    <w:rsid w:val="00BD7BB1"/>
    <w:rsid w:val="00BE4D0A"/>
    <w:rsid w:val="00BE4EEE"/>
    <w:rsid w:val="00C12908"/>
    <w:rsid w:val="00C16600"/>
    <w:rsid w:val="00C23B05"/>
    <w:rsid w:val="00C27010"/>
    <w:rsid w:val="00C322AE"/>
    <w:rsid w:val="00C34E73"/>
    <w:rsid w:val="00C57644"/>
    <w:rsid w:val="00C631B2"/>
    <w:rsid w:val="00C663DF"/>
    <w:rsid w:val="00C8444B"/>
    <w:rsid w:val="00C85115"/>
    <w:rsid w:val="00C91CBC"/>
    <w:rsid w:val="00CA0DF5"/>
    <w:rsid w:val="00CB2034"/>
    <w:rsid w:val="00CB254B"/>
    <w:rsid w:val="00CB5711"/>
    <w:rsid w:val="00CC04D4"/>
    <w:rsid w:val="00CC0C30"/>
    <w:rsid w:val="00CD631F"/>
    <w:rsid w:val="00D03AD5"/>
    <w:rsid w:val="00D0672A"/>
    <w:rsid w:val="00D0AF6D"/>
    <w:rsid w:val="00D13FF5"/>
    <w:rsid w:val="00D1578D"/>
    <w:rsid w:val="00D15BE2"/>
    <w:rsid w:val="00D261B3"/>
    <w:rsid w:val="00D26C1F"/>
    <w:rsid w:val="00D458DE"/>
    <w:rsid w:val="00D77E2F"/>
    <w:rsid w:val="00D95346"/>
    <w:rsid w:val="00D95B68"/>
    <w:rsid w:val="00DA578A"/>
    <w:rsid w:val="00DB30D0"/>
    <w:rsid w:val="00DB778E"/>
    <w:rsid w:val="00DC4841"/>
    <w:rsid w:val="00DE1EC2"/>
    <w:rsid w:val="00DE47E4"/>
    <w:rsid w:val="00DE735C"/>
    <w:rsid w:val="00DF3385"/>
    <w:rsid w:val="00E00026"/>
    <w:rsid w:val="00E01BF0"/>
    <w:rsid w:val="00E327EF"/>
    <w:rsid w:val="00E34879"/>
    <w:rsid w:val="00E36B44"/>
    <w:rsid w:val="00E57027"/>
    <w:rsid w:val="00E60214"/>
    <w:rsid w:val="00E61899"/>
    <w:rsid w:val="00E91CDC"/>
    <w:rsid w:val="00E970F9"/>
    <w:rsid w:val="00EA05F9"/>
    <w:rsid w:val="00EA181B"/>
    <w:rsid w:val="00EA40AE"/>
    <w:rsid w:val="00EA6E44"/>
    <w:rsid w:val="00EE42D0"/>
    <w:rsid w:val="00EE5DA2"/>
    <w:rsid w:val="00F14D1E"/>
    <w:rsid w:val="00F35A9E"/>
    <w:rsid w:val="00F35FB9"/>
    <w:rsid w:val="00F43563"/>
    <w:rsid w:val="00F452AA"/>
    <w:rsid w:val="00F57962"/>
    <w:rsid w:val="00F61100"/>
    <w:rsid w:val="00F66C69"/>
    <w:rsid w:val="00F705BD"/>
    <w:rsid w:val="00F76259"/>
    <w:rsid w:val="00F766B4"/>
    <w:rsid w:val="00F91DF4"/>
    <w:rsid w:val="00F97862"/>
    <w:rsid w:val="00FA3F73"/>
    <w:rsid w:val="00FB04A7"/>
    <w:rsid w:val="00FB5876"/>
    <w:rsid w:val="00FC2097"/>
    <w:rsid w:val="00FC7A20"/>
    <w:rsid w:val="00FD5600"/>
    <w:rsid w:val="00FF1587"/>
    <w:rsid w:val="00FF6227"/>
    <w:rsid w:val="0211124F"/>
    <w:rsid w:val="031673C2"/>
    <w:rsid w:val="03756FB9"/>
    <w:rsid w:val="043EA113"/>
    <w:rsid w:val="0526B689"/>
    <w:rsid w:val="05C665C5"/>
    <w:rsid w:val="06FB0ADF"/>
    <w:rsid w:val="07351B88"/>
    <w:rsid w:val="073BBDC2"/>
    <w:rsid w:val="07E8D497"/>
    <w:rsid w:val="0863ACA8"/>
    <w:rsid w:val="08DB2D04"/>
    <w:rsid w:val="094BF887"/>
    <w:rsid w:val="09BA235D"/>
    <w:rsid w:val="0A20AF2A"/>
    <w:rsid w:val="0A8DE8C2"/>
    <w:rsid w:val="0ADEBF45"/>
    <w:rsid w:val="0AED86D5"/>
    <w:rsid w:val="0B01E7A3"/>
    <w:rsid w:val="0B78BAF8"/>
    <w:rsid w:val="0C91460A"/>
    <w:rsid w:val="0CB3B7D8"/>
    <w:rsid w:val="0D56EB1F"/>
    <w:rsid w:val="0D72CE9C"/>
    <w:rsid w:val="0D74E36E"/>
    <w:rsid w:val="0DCB3AD1"/>
    <w:rsid w:val="0E7B3813"/>
    <w:rsid w:val="0E9E7154"/>
    <w:rsid w:val="10626A46"/>
    <w:rsid w:val="1118C177"/>
    <w:rsid w:val="11522F89"/>
    <w:rsid w:val="11EE74ED"/>
    <w:rsid w:val="1252E9A2"/>
    <w:rsid w:val="127C8D75"/>
    <w:rsid w:val="136DD990"/>
    <w:rsid w:val="13D65DD2"/>
    <w:rsid w:val="13D9ED66"/>
    <w:rsid w:val="1411213D"/>
    <w:rsid w:val="1447CDA2"/>
    <w:rsid w:val="14C5127D"/>
    <w:rsid w:val="17657436"/>
    <w:rsid w:val="17E0E589"/>
    <w:rsid w:val="1809E608"/>
    <w:rsid w:val="1988538F"/>
    <w:rsid w:val="1AB4CC78"/>
    <w:rsid w:val="1AC19ACD"/>
    <w:rsid w:val="1BD390E6"/>
    <w:rsid w:val="1BE87A9C"/>
    <w:rsid w:val="1C4002E2"/>
    <w:rsid w:val="1D25735D"/>
    <w:rsid w:val="1D3E98AC"/>
    <w:rsid w:val="1E1868F1"/>
    <w:rsid w:val="1E769F07"/>
    <w:rsid w:val="1E915CE1"/>
    <w:rsid w:val="1F8D0185"/>
    <w:rsid w:val="20FA4722"/>
    <w:rsid w:val="21062672"/>
    <w:rsid w:val="217E2E6B"/>
    <w:rsid w:val="218363E6"/>
    <w:rsid w:val="22A04D83"/>
    <w:rsid w:val="2391AD7D"/>
    <w:rsid w:val="23A43CED"/>
    <w:rsid w:val="23E50F09"/>
    <w:rsid w:val="246E3F9B"/>
    <w:rsid w:val="2538A61B"/>
    <w:rsid w:val="25FD0DFC"/>
    <w:rsid w:val="270EA5F3"/>
    <w:rsid w:val="274D7A5D"/>
    <w:rsid w:val="27E6F313"/>
    <w:rsid w:val="289011F3"/>
    <w:rsid w:val="2A76C730"/>
    <w:rsid w:val="2B0FA656"/>
    <w:rsid w:val="2B79628B"/>
    <w:rsid w:val="2BB09262"/>
    <w:rsid w:val="2C20C3F3"/>
    <w:rsid w:val="2D521DE0"/>
    <w:rsid w:val="2D7D7F37"/>
    <w:rsid w:val="2DB91555"/>
    <w:rsid w:val="2EAC48E4"/>
    <w:rsid w:val="2ED8F61A"/>
    <w:rsid w:val="2F43837A"/>
    <w:rsid w:val="301F4434"/>
    <w:rsid w:val="30421F71"/>
    <w:rsid w:val="30C1A3B6"/>
    <w:rsid w:val="323CEB8E"/>
    <w:rsid w:val="3301A051"/>
    <w:rsid w:val="33085EAC"/>
    <w:rsid w:val="344CB043"/>
    <w:rsid w:val="3464ED1E"/>
    <w:rsid w:val="35A7888F"/>
    <w:rsid w:val="35BB0347"/>
    <w:rsid w:val="36105284"/>
    <w:rsid w:val="36595856"/>
    <w:rsid w:val="3733ADEF"/>
    <w:rsid w:val="37C83DE6"/>
    <w:rsid w:val="385E66F0"/>
    <w:rsid w:val="38CC42C9"/>
    <w:rsid w:val="397C8D49"/>
    <w:rsid w:val="3A6EE1A0"/>
    <w:rsid w:val="3B1155D7"/>
    <w:rsid w:val="3B759047"/>
    <w:rsid w:val="3BD29F97"/>
    <w:rsid w:val="3CC75039"/>
    <w:rsid w:val="3E341F50"/>
    <w:rsid w:val="3EAFE80F"/>
    <w:rsid w:val="3ED0A524"/>
    <w:rsid w:val="3EE75358"/>
    <w:rsid w:val="3EEA5541"/>
    <w:rsid w:val="3F8AB2CE"/>
    <w:rsid w:val="403F837F"/>
    <w:rsid w:val="40AB1669"/>
    <w:rsid w:val="40AF081F"/>
    <w:rsid w:val="4155F2EF"/>
    <w:rsid w:val="41F11BB8"/>
    <w:rsid w:val="4322C0B8"/>
    <w:rsid w:val="4400CC7C"/>
    <w:rsid w:val="44515193"/>
    <w:rsid w:val="447548CD"/>
    <w:rsid w:val="44A7C976"/>
    <w:rsid w:val="45256589"/>
    <w:rsid w:val="459649A2"/>
    <w:rsid w:val="45CD0C07"/>
    <w:rsid w:val="46488553"/>
    <w:rsid w:val="4652A58A"/>
    <w:rsid w:val="46BE2854"/>
    <w:rsid w:val="46D16507"/>
    <w:rsid w:val="47ABE103"/>
    <w:rsid w:val="484D2006"/>
    <w:rsid w:val="48D6C718"/>
    <w:rsid w:val="49665A00"/>
    <w:rsid w:val="4976047F"/>
    <w:rsid w:val="498E7621"/>
    <w:rsid w:val="4A0741E7"/>
    <w:rsid w:val="4A448A2E"/>
    <w:rsid w:val="4C3FB29F"/>
    <w:rsid w:val="4DD96CDE"/>
    <w:rsid w:val="4DE8C555"/>
    <w:rsid w:val="4E213190"/>
    <w:rsid w:val="4E3312EF"/>
    <w:rsid w:val="4EB94336"/>
    <w:rsid w:val="4F0C62EF"/>
    <w:rsid w:val="4FC20840"/>
    <w:rsid w:val="5072ABBE"/>
    <w:rsid w:val="50B4770D"/>
    <w:rsid w:val="50C85DCE"/>
    <w:rsid w:val="5106A45B"/>
    <w:rsid w:val="52C938C2"/>
    <w:rsid w:val="531737EF"/>
    <w:rsid w:val="54A6C2DB"/>
    <w:rsid w:val="56485906"/>
    <w:rsid w:val="56676523"/>
    <w:rsid w:val="56A56D08"/>
    <w:rsid w:val="56ACAE5A"/>
    <w:rsid w:val="56F294A7"/>
    <w:rsid w:val="571CF120"/>
    <w:rsid w:val="5796AC03"/>
    <w:rsid w:val="5853307B"/>
    <w:rsid w:val="59091064"/>
    <w:rsid w:val="59838D4F"/>
    <w:rsid w:val="5A229E68"/>
    <w:rsid w:val="5AFE02A1"/>
    <w:rsid w:val="5BA43327"/>
    <w:rsid w:val="5C0C5C0B"/>
    <w:rsid w:val="5D0BBBB7"/>
    <w:rsid w:val="5D5937C2"/>
    <w:rsid w:val="5E4AE752"/>
    <w:rsid w:val="5EA68CC1"/>
    <w:rsid w:val="5F3BB1A9"/>
    <w:rsid w:val="5F40CEE9"/>
    <w:rsid w:val="5F46FE83"/>
    <w:rsid w:val="5FDFB503"/>
    <w:rsid w:val="5FF00FF7"/>
    <w:rsid w:val="608CFB75"/>
    <w:rsid w:val="6120CF1B"/>
    <w:rsid w:val="61478F4B"/>
    <w:rsid w:val="61917999"/>
    <w:rsid w:val="62622014"/>
    <w:rsid w:val="6298BAD1"/>
    <w:rsid w:val="632122F7"/>
    <w:rsid w:val="643DA25A"/>
    <w:rsid w:val="64A0BF1C"/>
    <w:rsid w:val="658D30C7"/>
    <w:rsid w:val="65A5A45A"/>
    <w:rsid w:val="65CD2C66"/>
    <w:rsid w:val="663EEBA3"/>
    <w:rsid w:val="66474054"/>
    <w:rsid w:val="6720E92A"/>
    <w:rsid w:val="68607B32"/>
    <w:rsid w:val="68B4E500"/>
    <w:rsid w:val="68DD9A61"/>
    <w:rsid w:val="6A10BDC7"/>
    <w:rsid w:val="6C38A0CD"/>
    <w:rsid w:val="6C8110D0"/>
    <w:rsid w:val="6C8A8232"/>
    <w:rsid w:val="6CA392F0"/>
    <w:rsid w:val="6E296B8D"/>
    <w:rsid w:val="6E8F6F99"/>
    <w:rsid w:val="705CFC21"/>
    <w:rsid w:val="7366713E"/>
    <w:rsid w:val="73F7FE20"/>
    <w:rsid w:val="74BEFBE5"/>
    <w:rsid w:val="7500BC19"/>
    <w:rsid w:val="753BDD1D"/>
    <w:rsid w:val="75C969B3"/>
    <w:rsid w:val="75D60E12"/>
    <w:rsid w:val="76567498"/>
    <w:rsid w:val="7769A57E"/>
    <w:rsid w:val="778982EB"/>
    <w:rsid w:val="781B19E1"/>
    <w:rsid w:val="785FE4BD"/>
    <w:rsid w:val="7895BCD6"/>
    <w:rsid w:val="79090932"/>
    <w:rsid w:val="79237FCA"/>
    <w:rsid w:val="79848447"/>
    <w:rsid w:val="79D6A8B8"/>
    <w:rsid w:val="7A26C22E"/>
    <w:rsid w:val="7AB8F9B6"/>
    <w:rsid w:val="7C514CCC"/>
    <w:rsid w:val="7CA8611B"/>
    <w:rsid w:val="7CCBC587"/>
    <w:rsid w:val="7D379842"/>
    <w:rsid w:val="7E9DC76F"/>
    <w:rsid w:val="7F9F1E70"/>
    <w:rsid w:val="7FDF5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1119"/>
  <w15:chartTrackingRefBased/>
  <w15:docId w15:val="{9B1B6936-CB22-4714-9D2A-E2132248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6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6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B2"/>
    <w:rPr>
      <w:rFonts w:eastAsiaTheme="majorEastAsia" w:cstheme="majorBidi"/>
      <w:color w:val="272727" w:themeColor="text1" w:themeTint="D8"/>
    </w:rPr>
  </w:style>
  <w:style w:type="paragraph" w:styleId="Title">
    <w:name w:val="Title"/>
    <w:basedOn w:val="Normal"/>
    <w:next w:val="Normal"/>
    <w:link w:val="TitleChar"/>
    <w:uiPriority w:val="10"/>
    <w:qFormat/>
    <w:rsid w:val="0045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B2"/>
    <w:pPr>
      <w:spacing w:before="160"/>
      <w:jc w:val="center"/>
    </w:pPr>
    <w:rPr>
      <w:i/>
      <w:iCs/>
      <w:color w:val="404040" w:themeColor="text1" w:themeTint="BF"/>
    </w:rPr>
  </w:style>
  <w:style w:type="character" w:customStyle="1" w:styleId="QuoteChar">
    <w:name w:val="Quote Char"/>
    <w:basedOn w:val="DefaultParagraphFont"/>
    <w:link w:val="Quote"/>
    <w:uiPriority w:val="29"/>
    <w:rsid w:val="00456EB2"/>
    <w:rPr>
      <w:i/>
      <w:iCs/>
      <w:color w:val="404040" w:themeColor="text1" w:themeTint="BF"/>
    </w:rPr>
  </w:style>
  <w:style w:type="paragraph" w:styleId="ListParagraph">
    <w:name w:val="List Paragraph"/>
    <w:basedOn w:val="Normal"/>
    <w:uiPriority w:val="34"/>
    <w:qFormat/>
    <w:rsid w:val="00456EB2"/>
    <w:pPr>
      <w:ind w:left="720"/>
      <w:contextualSpacing/>
    </w:pPr>
  </w:style>
  <w:style w:type="character" w:styleId="IntenseEmphasis">
    <w:name w:val="Intense Emphasis"/>
    <w:basedOn w:val="DefaultParagraphFont"/>
    <w:uiPriority w:val="21"/>
    <w:qFormat/>
    <w:rsid w:val="00456EB2"/>
    <w:rPr>
      <w:i/>
      <w:iCs/>
      <w:color w:val="0F4761" w:themeColor="accent1" w:themeShade="BF"/>
    </w:rPr>
  </w:style>
  <w:style w:type="paragraph" w:styleId="IntenseQuote">
    <w:name w:val="Intense Quote"/>
    <w:basedOn w:val="Normal"/>
    <w:next w:val="Normal"/>
    <w:link w:val="IntenseQuoteChar"/>
    <w:uiPriority w:val="30"/>
    <w:qFormat/>
    <w:rsid w:val="0045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B2"/>
    <w:rPr>
      <w:i/>
      <w:iCs/>
      <w:color w:val="0F4761" w:themeColor="accent1" w:themeShade="BF"/>
    </w:rPr>
  </w:style>
  <w:style w:type="character" w:styleId="IntenseReference">
    <w:name w:val="Intense Reference"/>
    <w:basedOn w:val="DefaultParagraphFont"/>
    <w:uiPriority w:val="32"/>
    <w:qFormat/>
    <w:rsid w:val="00456EB2"/>
    <w:rPr>
      <w:b/>
      <w:bCs/>
      <w:smallCaps/>
      <w:color w:val="0F4761" w:themeColor="accent1" w:themeShade="BF"/>
      <w:spacing w:val="5"/>
    </w:rPr>
  </w:style>
  <w:style w:type="character" w:customStyle="1" w:styleId="normaltextrun">
    <w:name w:val="normaltextrun"/>
    <w:basedOn w:val="DefaultParagraphFont"/>
    <w:rsid w:val="005D0079"/>
  </w:style>
  <w:style w:type="table" w:styleId="TableGrid">
    <w:name w:val="Table Grid"/>
    <w:basedOn w:val="TableNormal"/>
    <w:uiPriority w:val="59"/>
    <w:rsid w:val="005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0114"/>
    <w:rPr>
      <w:b/>
      <w:bCs/>
    </w:rPr>
  </w:style>
  <w:style w:type="character" w:customStyle="1" w:styleId="CommentReference1">
    <w:name w:val="Comment Reference1"/>
    <w:basedOn w:val="DefaultParagraphFont"/>
    <w:uiPriority w:val="99"/>
    <w:semiHidden/>
    <w:unhideWhenUsed/>
    <w:rsid w:val="00660EA9"/>
    <w:rPr>
      <w:sz w:val="16"/>
      <w:szCs w:val="16"/>
    </w:rPr>
  </w:style>
  <w:style w:type="paragraph" w:customStyle="1" w:styleId="CommentText1">
    <w:name w:val="Comment Text1"/>
    <w:basedOn w:val="Normal"/>
    <w:link w:val="CommentTextChar"/>
    <w:uiPriority w:val="99"/>
    <w:unhideWhenUsed/>
    <w:rsid w:val="00660EA9"/>
    <w:pPr>
      <w:spacing w:line="240" w:lineRule="auto"/>
    </w:pPr>
    <w:rPr>
      <w:sz w:val="20"/>
      <w:szCs w:val="20"/>
    </w:rPr>
  </w:style>
  <w:style w:type="character" w:customStyle="1" w:styleId="CommentTextChar">
    <w:name w:val="Comment Text Char"/>
    <w:basedOn w:val="DefaultParagraphFont"/>
    <w:link w:val="CommentText1"/>
    <w:uiPriority w:val="99"/>
    <w:rsid w:val="00660EA9"/>
    <w:rPr>
      <w:sz w:val="20"/>
      <w:szCs w:val="20"/>
    </w:rPr>
  </w:style>
  <w:style w:type="paragraph" w:customStyle="1" w:styleId="CommentSubject1">
    <w:name w:val="Comment Subject1"/>
    <w:basedOn w:val="CommentText1"/>
    <w:next w:val="CommentText1"/>
    <w:link w:val="CommentSubjectChar"/>
    <w:uiPriority w:val="99"/>
    <w:semiHidden/>
    <w:unhideWhenUsed/>
    <w:rsid w:val="00660EA9"/>
    <w:rPr>
      <w:b/>
      <w:bCs/>
    </w:rPr>
  </w:style>
  <w:style w:type="character" w:customStyle="1" w:styleId="CommentSubjectChar">
    <w:name w:val="Comment Subject Char"/>
    <w:basedOn w:val="CommentTextChar"/>
    <w:link w:val="CommentSubject1"/>
    <w:uiPriority w:val="99"/>
    <w:semiHidden/>
    <w:rsid w:val="00660EA9"/>
    <w:rPr>
      <w:b/>
      <w:bCs/>
      <w:sz w:val="20"/>
      <w:szCs w:val="20"/>
    </w:rPr>
  </w:style>
  <w:style w:type="table" w:customStyle="1" w:styleId="TableGrid1">
    <w:name w:val="Table Grid1"/>
    <w:basedOn w:val="TableNormal"/>
    <w:next w:val="TableGrid"/>
    <w:uiPriority w:val="39"/>
    <w:rsid w:val="00267F08"/>
    <w:pPr>
      <w:spacing w:after="0" w:line="240" w:lineRule="auto"/>
    </w:pPr>
    <w:rPr>
      <w:rFonts w:ascii="Calibri" w:eastAsia="Calibri" w:hAnsi="Calibri" w:cs="DaunPenh"/>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097"/>
  </w:style>
  <w:style w:type="paragraph" w:styleId="Footer">
    <w:name w:val="footer"/>
    <w:basedOn w:val="Normal"/>
    <w:link w:val="FooterChar"/>
    <w:uiPriority w:val="99"/>
    <w:unhideWhenUsed/>
    <w:rsid w:val="00FC2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097"/>
  </w:style>
  <w:style w:type="paragraph" w:styleId="TOCHeading">
    <w:name w:val="TOC Heading"/>
    <w:basedOn w:val="Heading1"/>
    <w:next w:val="Normal"/>
    <w:uiPriority w:val="39"/>
    <w:unhideWhenUsed/>
    <w:qFormat/>
    <w:rsid w:val="00824264"/>
    <w:pPr>
      <w:spacing w:before="240" w:after="0" w:line="259" w:lineRule="auto"/>
      <w:outlineLvl w:val="9"/>
    </w:pPr>
    <w:rPr>
      <w:sz w:val="32"/>
      <w:szCs w:val="32"/>
      <w:lang w:eastAsia="en-GB"/>
      <w14:ligatures w14:val="none"/>
    </w:rPr>
  </w:style>
  <w:style w:type="paragraph" w:styleId="TOC1">
    <w:name w:val="toc 1"/>
    <w:basedOn w:val="Normal"/>
    <w:next w:val="Normal"/>
    <w:autoRedefine/>
    <w:uiPriority w:val="39"/>
    <w:unhideWhenUsed/>
    <w:rsid w:val="00824264"/>
    <w:pPr>
      <w:spacing w:after="100"/>
    </w:pPr>
  </w:style>
  <w:style w:type="paragraph" w:styleId="TOC2">
    <w:name w:val="toc 2"/>
    <w:basedOn w:val="Normal"/>
    <w:next w:val="Normal"/>
    <w:autoRedefine/>
    <w:uiPriority w:val="39"/>
    <w:unhideWhenUsed/>
    <w:rsid w:val="00824264"/>
    <w:pPr>
      <w:spacing w:after="100"/>
      <w:ind w:left="240"/>
    </w:pPr>
  </w:style>
  <w:style w:type="character" w:styleId="Hyperlink">
    <w:name w:val="Hyperlink"/>
    <w:basedOn w:val="DefaultParagraphFont"/>
    <w:uiPriority w:val="99"/>
    <w:unhideWhenUsed/>
    <w:rsid w:val="00824264"/>
    <w:rPr>
      <w:color w:val="467886" w:themeColor="hyperlink"/>
      <w:u w:val="single"/>
    </w:rPr>
  </w:style>
  <w:style w:type="paragraph" w:styleId="TOC3">
    <w:name w:val="toc 3"/>
    <w:basedOn w:val="Normal"/>
    <w:next w:val="Normal"/>
    <w:autoRedefine/>
    <w:uiPriority w:val="39"/>
    <w:unhideWhenUsed/>
    <w:rsid w:val="00742323"/>
    <w:pPr>
      <w:spacing w:after="100"/>
      <w:ind w:left="480"/>
    </w:pPr>
  </w:style>
  <w:style w:type="paragraph" w:styleId="Revision">
    <w:name w:val="Revision"/>
    <w:hidden/>
    <w:uiPriority w:val="99"/>
    <w:semiHidden/>
    <w:rsid w:val="004C6296"/>
    <w:pPr>
      <w:spacing w:after="0" w:line="240" w:lineRule="auto"/>
    </w:pPr>
  </w:style>
  <w:style w:type="character" w:styleId="Mention">
    <w:name w:val="Mention"/>
    <w:basedOn w:val="DefaultParagraphFont"/>
    <w:uiPriority w:val="99"/>
    <w:unhideWhenUsed/>
    <w:rsid w:val="004C6296"/>
    <w:rPr>
      <w:color w:val="2B579A"/>
      <w:shd w:val="clear" w:color="auto" w:fill="E1DFDD"/>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7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433">
      <w:bodyDiv w:val="1"/>
      <w:marLeft w:val="0"/>
      <w:marRight w:val="0"/>
      <w:marTop w:val="0"/>
      <w:marBottom w:val="0"/>
      <w:divBdr>
        <w:top w:val="none" w:sz="0" w:space="0" w:color="auto"/>
        <w:left w:val="none" w:sz="0" w:space="0" w:color="auto"/>
        <w:bottom w:val="none" w:sz="0" w:space="0" w:color="auto"/>
        <w:right w:val="none" w:sz="0" w:space="0" w:color="auto"/>
      </w:divBdr>
    </w:div>
    <w:div w:id="136920613">
      <w:bodyDiv w:val="1"/>
      <w:marLeft w:val="0"/>
      <w:marRight w:val="0"/>
      <w:marTop w:val="0"/>
      <w:marBottom w:val="0"/>
      <w:divBdr>
        <w:top w:val="none" w:sz="0" w:space="0" w:color="auto"/>
        <w:left w:val="none" w:sz="0" w:space="0" w:color="auto"/>
        <w:bottom w:val="none" w:sz="0" w:space="0" w:color="auto"/>
        <w:right w:val="none" w:sz="0" w:space="0" w:color="auto"/>
      </w:divBdr>
    </w:div>
    <w:div w:id="148257515">
      <w:bodyDiv w:val="1"/>
      <w:marLeft w:val="0"/>
      <w:marRight w:val="0"/>
      <w:marTop w:val="0"/>
      <w:marBottom w:val="0"/>
      <w:divBdr>
        <w:top w:val="none" w:sz="0" w:space="0" w:color="auto"/>
        <w:left w:val="none" w:sz="0" w:space="0" w:color="auto"/>
        <w:bottom w:val="none" w:sz="0" w:space="0" w:color="auto"/>
        <w:right w:val="none" w:sz="0" w:space="0" w:color="auto"/>
      </w:divBdr>
    </w:div>
    <w:div w:id="487358438">
      <w:bodyDiv w:val="1"/>
      <w:marLeft w:val="0"/>
      <w:marRight w:val="0"/>
      <w:marTop w:val="0"/>
      <w:marBottom w:val="0"/>
      <w:divBdr>
        <w:top w:val="none" w:sz="0" w:space="0" w:color="auto"/>
        <w:left w:val="none" w:sz="0" w:space="0" w:color="auto"/>
        <w:bottom w:val="none" w:sz="0" w:space="0" w:color="auto"/>
        <w:right w:val="none" w:sz="0" w:space="0" w:color="auto"/>
      </w:divBdr>
    </w:div>
    <w:div w:id="628971519">
      <w:bodyDiv w:val="1"/>
      <w:marLeft w:val="0"/>
      <w:marRight w:val="0"/>
      <w:marTop w:val="0"/>
      <w:marBottom w:val="0"/>
      <w:divBdr>
        <w:top w:val="none" w:sz="0" w:space="0" w:color="auto"/>
        <w:left w:val="none" w:sz="0" w:space="0" w:color="auto"/>
        <w:bottom w:val="none" w:sz="0" w:space="0" w:color="auto"/>
        <w:right w:val="none" w:sz="0" w:space="0" w:color="auto"/>
      </w:divBdr>
    </w:div>
    <w:div w:id="805197871">
      <w:bodyDiv w:val="1"/>
      <w:marLeft w:val="0"/>
      <w:marRight w:val="0"/>
      <w:marTop w:val="0"/>
      <w:marBottom w:val="0"/>
      <w:divBdr>
        <w:top w:val="none" w:sz="0" w:space="0" w:color="auto"/>
        <w:left w:val="none" w:sz="0" w:space="0" w:color="auto"/>
        <w:bottom w:val="none" w:sz="0" w:space="0" w:color="auto"/>
        <w:right w:val="none" w:sz="0" w:space="0" w:color="auto"/>
      </w:divBdr>
    </w:div>
    <w:div w:id="904491889">
      <w:bodyDiv w:val="1"/>
      <w:marLeft w:val="0"/>
      <w:marRight w:val="0"/>
      <w:marTop w:val="0"/>
      <w:marBottom w:val="0"/>
      <w:divBdr>
        <w:top w:val="none" w:sz="0" w:space="0" w:color="auto"/>
        <w:left w:val="none" w:sz="0" w:space="0" w:color="auto"/>
        <w:bottom w:val="none" w:sz="0" w:space="0" w:color="auto"/>
        <w:right w:val="none" w:sz="0" w:space="0" w:color="auto"/>
      </w:divBdr>
      <w:divsChild>
        <w:div w:id="2108304237">
          <w:marLeft w:val="0"/>
          <w:marRight w:val="0"/>
          <w:marTop w:val="0"/>
          <w:marBottom w:val="0"/>
          <w:divBdr>
            <w:top w:val="none" w:sz="0" w:space="0" w:color="auto"/>
            <w:left w:val="none" w:sz="0" w:space="0" w:color="auto"/>
            <w:bottom w:val="none" w:sz="0" w:space="0" w:color="auto"/>
            <w:right w:val="none" w:sz="0" w:space="0" w:color="auto"/>
          </w:divBdr>
        </w:div>
      </w:divsChild>
    </w:div>
    <w:div w:id="959190114">
      <w:bodyDiv w:val="1"/>
      <w:marLeft w:val="0"/>
      <w:marRight w:val="0"/>
      <w:marTop w:val="0"/>
      <w:marBottom w:val="0"/>
      <w:divBdr>
        <w:top w:val="none" w:sz="0" w:space="0" w:color="auto"/>
        <w:left w:val="none" w:sz="0" w:space="0" w:color="auto"/>
        <w:bottom w:val="none" w:sz="0" w:space="0" w:color="auto"/>
        <w:right w:val="none" w:sz="0" w:space="0" w:color="auto"/>
      </w:divBdr>
    </w:div>
    <w:div w:id="1053889193">
      <w:bodyDiv w:val="1"/>
      <w:marLeft w:val="0"/>
      <w:marRight w:val="0"/>
      <w:marTop w:val="0"/>
      <w:marBottom w:val="0"/>
      <w:divBdr>
        <w:top w:val="none" w:sz="0" w:space="0" w:color="auto"/>
        <w:left w:val="none" w:sz="0" w:space="0" w:color="auto"/>
        <w:bottom w:val="none" w:sz="0" w:space="0" w:color="auto"/>
        <w:right w:val="none" w:sz="0" w:space="0" w:color="auto"/>
      </w:divBdr>
    </w:div>
    <w:div w:id="1226144064">
      <w:bodyDiv w:val="1"/>
      <w:marLeft w:val="0"/>
      <w:marRight w:val="0"/>
      <w:marTop w:val="0"/>
      <w:marBottom w:val="0"/>
      <w:divBdr>
        <w:top w:val="none" w:sz="0" w:space="0" w:color="auto"/>
        <w:left w:val="none" w:sz="0" w:space="0" w:color="auto"/>
        <w:bottom w:val="none" w:sz="0" w:space="0" w:color="auto"/>
        <w:right w:val="none" w:sz="0" w:space="0" w:color="auto"/>
      </w:divBdr>
      <w:divsChild>
        <w:div w:id="518275563">
          <w:marLeft w:val="0"/>
          <w:marRight w:val="0"/>
          <w:marTop w:val="0"/>
          <w:marBottom w:val="0"/>
          <w:divBdr>
            <w:top w:val="none" w:sz="0" w:space="0" w:color="auto"/>
            <w:left w:val="none" w:sz="0" w:space="0" w:color="auto"/>
            <w:bottom w:val="none" w:sz="0" w:space="0" w:color="auto"/>
            <w:right w:val="none" w:sz="0" w:space="0" w:color="auto"/>
          </w:divBdr>
        </w:div>
      </w:divsChild>
    </w:div>
    <w:div w:id="1291979545">
      <w:bodyDiv w:val="1"/>
      <w:marLeft w:val="0"/>
      <w:marRight w:val="0"/>
      <w:marTop w:val="0"/>
      <w:marBottom w:val="0"/>
      <w:divBdr>
        <w:top w:val="none" w:sz="0" w:space="0" w:color="auto"/>
        <w:left w:val="none" w:sz="0" w:space="0" w:color="auto"/>
        <w:bottom w:val="none" w:sz="0" w:space="0" w:color="auto"/>
        <w:right w:val="none" w:sz="0" w:space="0" w:color="auto"/>
      </w:divBdr>
    </w:div>
    <w:div w:id="1323197143">
      <w:bodyDiv w:val="1"/>
      <w:marLeft w:val="0"/>
      <w:marRight w:val="0"/>
      <w:marTop w:val="0"/>
      <w:marBottom w:val="0"/>
      <w:divBdr>
        <w:top w:val="none" w:sz="0" w:space="0" w:color="auto"/>
        <w:left w:val="none" w:sz="0" w:space="0" w:color="auto"/>
        <w:bottom w:val="none" w:sz="0" w:space="0" w:color="auto"/>
        <w:right w:val="none" w:sz="0" w:space="0" w:color="auto"/>
      </w:divBdr>
      <w:divsChild>
        <w:div w:id="5905686">
          <w:marLeft w:val="0"/>
          <w:marRight w:val="0"/>
          <w:marTop w:val="0"/>
          <w:marBottom w:val="0"/>
          <w:divBdr>
            <w:top w:val="none" w:sz="0" w:space="0" w:color="auto"/>
            <w:left w:val="none" w:sz="0" w:space="0" w:color="auto"/>
            <w:bottom w:val="none" w:sz="0" w:space="0" w:color="auto"/>
            <w:right w:val="none" w:sz="0" w:space="0" w:color="auto"/>
          </w:divBdr>
        </w:div>
        <w:div w:id="621693717">
          <w:marLeft w:val="0"/>
          <w:marRight w:val="0"/>
          <w:marTop w:val="0"/>
          <w:marBottom w:val="0"/>
          <w:divBdr>
            <w:top w:val="none" w:sz="0" w:space="0" w:color="auto"/>
            <w:left w:val="none" w:sz="0" w:space="0" w:color="auto"/>
            <w:bottom w:val="none" w:sz="0" w:space="0" w:color="auto"/>
            <w:right w:val="none" w:sz="0" w:space="0" w:color="auto"/>
          </w:divBdr>
        </w:div>
        <w:div w:id="712851105">
          <w:marLeft w:val="0"/>
          <w:marRight w:val="0"/>
          <w:marTop w:val="0"/>
          <w:marBottom w:val="0"/>
          <w:divBdr>
            <w:top w:val="none" w:sz="0" w:space="0" w:color="auto"/>
            <w:left w:val="none" w:sz="0" w:space="0" w:color="auto"/>
            <w:bottom w:val="none" w:sz="0" w:space="0" w:color="auto"/>
            <w:right w:val="none" w:sz="0" w:space="0" w:color="auto"/>
          </w:divBdr>
        </w:div>
        <w:div w:id="970208221">
          <w:marLeft w:val="0"/>
          <w:marRight w:val="0"/>
          <w:marTop w:val="0"/>
          <w:marBottom w:val="0"/>
          <w:divBdr>
            <w:top w:val="none" w:sz="0" w:space="0" w:color="auto"/>
            <w:left w:val="none" w:sz="0" w:space="0" w:color="auto"/>
            <w:bottom w:val="none" w:sz="0" w:space="0" w:color="auto"/>
            <w:right w:val="none" w:sz="0" w:space="0" w:color="auto"/>
          </w:divBdr>
        </w:div>
        <w:div w:id="992443068">
          <w:marLeft w:val="0"/>
          <w:marRight w:val="0"/>
          <w:marTop w:val="0"/>
          <w:marBottom w:val="0"/>
          <w:divBdr>
            <w:top w:val="none" w:sz="0" w:space="0" w:color="auto"/>
            <w:left w:val="none" w:sz="0" w:space="0" w:color="auto"/>
            <w:bottom w:val="none" w:sz="0" w:space="0" w:color="auto"/>
            <w:right w:val="none" w:sz="0" w:space="0" w:color="auto"/>
          </w:divBdr>
        </w:div>
        <w:div w:id="1264146392">
          <w:marLeft w:val="0"/>
          <w:marRight w:val="0"/>
          <w:marTop w:val="0"/>
          <w:marBottom w:val="0"/>
          <w:divBdr>
            <w:top w:val="none" w:sz="0" w:space="0" w:color="auto"/>
            <w:left w:val="none" w:sz="0" w:space="0" w:color="auto"/>
            <w:bottom w:val="none" w:sz="0" w:space="0" w:color="auto"/>
            <w:right w:val="none" w:sz="0" w:space="0" w:color="auto"/>
          </w:divBdr>
        </w:div>
        <w:div w:id="1497574858">
          <w:marLeft w:val="0"/>
          <w:marRight w:val="0"/>
          <w:marTop w:val="0"/>
          <w:marBottom w:val="0"/>
          <w:divBdr>
            <w:top w:val="none" w:sz="0" w:space="0" w:color="auto"/>
            <w:left w:val="none" w:sz="0" w:space="0" w:color="auto"/>
            <w:bottom w:val="none" w:sz="0" w:space="0" w:color="auto"/>
            <w:right w:val="none" w:sz="0" w:space="0" w:color="auto"/>
          </w:divBdr>
        </w:div>
        <w:div w:id="1646592797">
          <w:marLeft w:val="0"/>
          <w:marRight w:val="0"/>
          <w:marTop w:val="0"/>
          <w:marBottom w:val="0"/>
          <w:divBdr>
            <w:top w:val="none" w:sz="0" w:space="0" w:color="auto"/>
            <w:left w:val="none" w:sz="0" w:space="0" w:color="auto"/>
            <w:bottom w:val="none" w:sz="0" w:space="0" w:color="auto"/>
            <w:right w:val="none" w:sz="0" w:space="0" w:color="auto"/>
          </w:divBdr>
        </w:div>
        <w:div w:id="1846281221">
          <w:marLeft w:val="0"/>
          <w:marRight w:val="0"/>
          <w:marTop w:val="0"/>
          <w:marBottom w:val="0"/>
          <w:divBdr>
            <w:top w:val="none" w:sz="0" w:space="0" w:color="auto"/>
            <w:left w:val="none" w:sz="0" w:space="0" w:color="auto"/>
            <w:bottom w:val="none" w:sz="0" w:space="0" w:color="auto"/>
            <w:right w:val="none" w:sz="0" w:space="0" w:color="auto"/>
          </w:divBdr>
        </w:div>
        <w:div w:id="1910112804">
          <w:marLeft w:val="0"/>
          <w:marRight w:val="0"/>
          <w:marTop w:val="0"/>
          <w:marBottom w:val="0"/>
          <w:divBdr>
            <w:top w:val="none" w:sz="0" w:space="0" w:color="auto"/>
            <w:left w:val="none" w:sz="0" w:space="0" w:color="auto"/>
            <w:bottom w:val="none" w:sz="0" w:space="0" w:color="auto"/>
            <w:right w:val="none" w:sz="0" w:space="0" w:color="auto"/>
          </w:divBdr>
        </w:div>
      </w:divsChild>
    </w:div>
    <w:div w:id="1345669847">
      <w:bodyDiv w:val="1"/>
      <w:marLeft w:val="0"/>
      <w:marRight w:val="0"/>
      <w:marTop w:val="0"/>
      <w:marBottom w:val="0"/>
      <w:divBdr>
        <w:top w:val="none" w:sz="0" w:space="0" w:color="auto"/>
        <w:left w:val="none" w:sz="0" w:space="0" w:color="auto"/>
        <w:bottom w:val="none" w:sz="0" w:space="0" w:color="auto"/>
        <w:right w:val="none" w:sz="0" w:space="0" w:color="auto"/>
      </w:divBdr>
    </w:div>
    <w:div w:id="1547568412">
      <w:bodyDiv w:val="1"/>
      <w:marLeft w:val="0"/>
      <w:marRight w:val="0"/>
      <w:marTop w:val="0"/>
      <w:marBottom w:val="0"/>
      <w:divBdr>
        <w:top w:val="none" w:sz="0" w:space="0" w:color="auto"/>
        <w:left w:val="none" w:sz="0" w:space="0" w:color="auto"/>
        <w:bottom w:val="none" w:sz="0" w:space="0" w:color="auto"/>
        <w:right w:val="none" w:sz="0" w:space="0" w:color="auto"/>
      </w:divBdr>
    </w:div>
    <w:div w:id="1588683767">
      <w:bodyDiv w:val="1"/>
      <w:marLeft w:val="0"/>
      <w:marRight w:val="0"/>
      <w:marTop w:val="0"/>
      <w:marBottom w:val="0"/>
      <w:divBdr>
        <w:top w:val="none" w:sz="0" w:space="0" w:color="auto"/>
        <w:left w:val="none" w:sz="0" w:space="0" w:color="auto"/>
        <w:bottom w:val="none" w:sz="0" w:space="0" w:color="auto"/>
        <w:right w:val="none" w:sz="0" w:space="0" w:color="auto"/>
      </w:divBdr>
    </w:div>
    <w:div w:id="1921985627">
      <w:bodyDiv w:val="1"/>
      <w:marLeft w:val="0"/>
      <w:marRight w:val="0"/>
      <w:marTop w:val="0"/>
      <w:marBottom w:val="0"/>
      <w:divBdr>
        <w:top w:val="none" w:sz="0" w:space="0" w:color="auto"/>
        <w:left w:val="none" w:sz="0" w:space="0" w:color="auto"/>
        <w:bottom w:val="none" w:sz="0" w:space="0" w:color="auto"/>
        <w:right w:val="none" w:sz="0" w:space="0" w:color="auto"/>
      </w:divBdr>
      <w:divsChild>
        <w:div w:id="15623902">
          <w:marLeft w:val="0"/>
          <w:marRight w:val="0"/>
          <w:marTop w:val="0"/>
          <w:marBottom w:val="0"/>
          <w:divBdr>
            <w:top w:val="none" w:sz="0" w:space="0" w:color="auto"/>
            <w:left w:val="none" w:sz="0" w:space="0" w:color="auto"/>
            <w:bottom w:val="none" w:sz="0" w:space="0" w:color="auto"/>
            <w:right w:val="none" w:sz="0" w:space="0" w:color="auto"/>
          </w:divBdr>
        </w:div>
        <w:div w:id="373697588">
          <w:marLeft w:val="0"/>
          <w:marRight w:val="0"/>
          <w:marTop w:val="0"/>
          <w:marBottom w:val="0"/>
          <w:divBdr>
            <w:top w:val="none" w:sz="0" w:space="0" w:color="auto"/>
            <w:left w:val="none" w:sz="0" w:space="0" w:color="auto"/>
            <w:bottom w:val="none" w:sz="0" w:space="0" w:color="auto"/>
            <w:right w:val="none" w:sz="0" w:space="0" w:color="auto"/>
          </w:divBdr>
        </w:div>
        <w:div w:id="697781132">
          <w:marLeft w:val="0"/>
          <w:marRight w:val="0"/>
          <w:marTop w:val="0"/>
          <w:marBottom w:val="0"/>
          <w:divBdr>
            <w:top w:val="none" w:sz="0" w:space="0" w:color="auto"/>
            <w:left w:val="none" w:sz="0" w:space="0" w:color="auto"/>
            <w:bottom w:val="none" w:sz="0" w:space="0" w:color="auto"/>
            <w:right w:val="none" w:sz="0" w:space="0" w:color="auto"/>
          </w:divBdr>
        </w:div>
        <w:div w:id="721750832">
          <w:marLeft w:val="0"/>
          <w:marRight w:val="0"/>
          <w:marTop w:val="0"/>
          <w:marBottom w:val="0"/>
          <w:divBdr>
            <w:top w:val="none" w:sz="0" w:space="0" w:color="auto"/>
            <w:left w:val="none" w:sz="0" w:space="0" w:color="auto"/>
            <w:bottom w:val="none" w:sz="0" w:space="0" w:color="auto"/>
            <w:right w:val="none" w:sz="0" w:space="0" w:color="auto"/>
          </w:divBdr>
        </w:div>
        <w:div w:id="729160582">
          <w:marLeft w:val="0"/>
          <w:marRight w:val="0"/>
          <w:marTop w:val="0"/>
          <w:marBottom w:val="0"/>
          <w:divBdr>
            <w:top w:val="none" w:sz="0" w:space="0" w:color="auto"/>
            <w:left w:val="none" w:sz="0" w:space="0" w:color="auto"/>
            <w:bottom w:val="none" w:sz="0" w:space="0" w:color="auto"/>
            <w:right w:val="none" w:sz="0" w:space="0" w:color="auto"/>
          </w:divBdr>
        </w:div>
        <w:div w:id="1318731577">
          <w:marLeft w:val="0"/>
          <w:marRight w:val="0"/>
          <w:marTop w:val="0"/>
          <w:marBottom w:val="0"/>
          <w:divBdr>
            <w:top w:val="none" w:sz="0" w:space="0" w:color="auto"/>
            <w:left w:val="none" w:sz="0" w:space="0" w:color="auto"/>
            <w:bottom w:val="none" w:sz="0" w:space="0" w:color="auto"/>
            <w:right w:val="none" w:sz="0" w:space="0" w:color="auto"/>
          </w:divBdr>
        </w:div>
        <w:div w:id="1341280269">
          <w:marLeft w:val="0"/>
          <w:marRight w:val="0"/>
          <w:marTop w:val="0"/>
          <w:marBottom w:val="0"/>
          <w:divBdr>
            <w:top w:val="none" w:sz="0" w:space="0" w:color="auto"/>
            <w:left w:val="none" w:sz="0" w:space="0" w:color="auto"/>
            <w:bottom w:val="none" w:sz="0" w:space="0" w:color="auto"/>
            <w:right w:val="none" w:sz="0" w:space="0" w:color="auto"/>
          </w:divBdr>
        </w:div>
        <w:div w:id="1542667726">
          <w:marLeft w:val="0"/>
          <w:marRight w:val="0"/>
          <w:marTop w:val="0"/>
          <w:marBottom w:val="0"/>
          <w:divBdr>
            <w:top w:val="none" w:sz="0" w:space="0" w:color="auto"/>
            <w:left w:val="none" w:sz="0" w:space="0" w:color="auto"/>
            <w:bottom w:val="none" w:sz="0" w:space="0" w:color="auto"/>
            <w:right w:val="none" w:sz="0" w:space="0" w:color="auto"/>
          </w:divBdr>
        </w:div>
        <w:div w:id="1561280684">
          <w:marLeft w:val="0"/>
          <w:marRight w:val="0"/>
          <w:marTop w:val="0"/>
          <w:marBottom w:val="0"/>
          <w:divBdr>
            <w:top w:val="none" w:sz="0" w:space="0" w:color="auto"/>
            <w:left w:val="none" w:sz="0" w:space="0" w:color="auto"/>
            <w:bottom w:val="none" w:sz="0" w:space="0" w:color="auto"/>
            <w:right w:val="none" w:sz="0" w:space="0" w:color="auto"/>
          </w:divBdr>
        </w:div>
        <w:div w:id="202632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ambodia@malariaconsortium.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malariaconsortium.org%2Ftenders%2Frequest-for-proposals-for-a-clinical-mentor-and-technical-advisor-for-a-cervical-cancer-project-in-northern-cambodia&amp;data=05%7C02%7Ck.saray%40malariaconsortium.org%7Cb121768d648449bb151b08deb661e259%7C389f2198c79649cd8692fe7856cf6d68%7C0%7C0%7C639148728677647875%7CUnknown%7CTWFpbGZsb3d8eyJFbXB0eU1hcGkiOnRydWUsIlYiOiIwLjAuMDAwMCIsIlAiOiJXaW4zMiIsIkFOIjoiTWFpbCIsIldUIjoyfQ%3D%3D%7C0%7C%7C%7C&amp;sdata=5%2BkUhi3gsCVlwoHP5qvsSjLiHxe7IYNfbK0aGDwdXgI%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lariaconsortiu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mbodia@malariaconsortium.or" TargetMode="External"/><Relationship Id="rId5" Type="http://schemas.openxmlformats.org/officeDocument/2006/relationships/numbering" Target="numbering.xml"/><Relationship Id="rId15" Type="http://schemas.openxmlformats.org/officeDocument/2006/relationships/hyperlink" Target="mailto:hr.cambodia@malariaconsortium.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ambodia@malariaconsorti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laria Consortium Document" ma:contentTypeID="0x0101001D5646EEDBA3214EB36B225F0D3F7646009ABFC5202900844387C7B8DB4EEF82D6" ma:contentTypeVersion="15" ma:contentTypeDescription="Content type for all other documents on the site. These are general documents that do not require control." ma:contentTypeScope="" ma:versionID="8a08014f998ef194fff854eee74d07fe">
  <xsd:schema xmlns:xsd="http://www.w3.org/2001/XMLSchema" xmlns:xs="http://www.w3.org/2001/XMLSchema" xmlns:p="http://schemas.microsoft.com/office/2006/metadata/properties" xmlns:ns2="446d9c23-33c1-4aaa-b610-0b49484beeba" xmlns:ns4="f0386d02-316d-4ae9-825f-225798b19cdb" targetNamespace="http://schemas.microsoft.com/office/2006/metadata/properties" ma:root="true" ma:fieldsID="a7f849838a90a8eb5b20d8ffc5699510" ns2:_="" ns4:_="">
    <xsd:import namespace="446d9c23-33c1-4aaa-b610-0b49484beeba"/>
    <xsd:import namespace="f0386d02-316d-4ae9-825f-225798b19cdb"/>
    <xsd:element name="properties">
      <xsd:complexType>
        <xsd:sequence>
          <xsd:element name="documentManagement">
            <xsd:complexType>
              <xsd:all>
                <xsd:element ref="ns2:Knowledge_x0020_Base_x0020_Status" minOccurs="0"/>
                <xsd:element ref="ns2:General_x0020_Document_x0020_Type" minOccurs="0"/>
                <xsd:element ref="ns2:Location_x0028_s_x0029_" minOccurs="0"/>
                <xsd:element ref="ns2:Function_x0028_s_x0029_" minOccurs="0"/>
                <xsd:element ref="ns2:Classification_x0028_s_x0029_" minOccurs="0"/>
                <xsd:element ref="ns2:Language_x0028_s_x0029_" minOccurs="0"/>
                <xsd:element ref="ns2:h07063d4a6c74212ab877aa424a1f7d6" minOccurs="0"/>
                <xsd:element ref="ns2:d51732ba3bba4342a416b429b6a40b0b" minOccurs="0"/>
                <xsd:element ref="ns2:TaxCatchAll" minOccurs="0"/>
                <xsd:element ref="ns2:TaxCatchAllLabel" minOccurs="0"/>
                <xsd:element ref="ns2:j49f4a525f6a4ed2b6a5dca880bae675" minOccurs="0"/>
                <xsd:element ref="ns2:Knowledge_x0020_Base" minOccurs="0"/>
                <xsd:element ref="ns4:MediaServiceMetadata" minOccurs="0"/>
                <xsd:element ref="ns4:MediaServiceFastMetadata" minOccurs="0"/>
                <xsd:element ref="ns2:SharedWithUsers" minOccurs="0"/>
                <xsd:element ref="ns2:SharedWithDetails"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9c23-33c1-4aaa-b610-0b49484beeba" elementFormDefault="qualified">
    <xsd:import namespace="http://schemas.microsoft.com/office/2006/documentManagement/types"/>
    <xsd:import namespace="http://schemas.microsoft.com/office/infopath/2007/PartnerControls"/>
    <xsd:element name="Knowledge_x0020_Base_x0020_Status" ma:index="2" nillable="true" ma:displayName="Knowledge Base Status" ma:default="Do not display in Knowledge Base" ma:format="Dropdown" ma:internalName="Knowledge_x0020_Base_x0020_Status">
      <xsd:simpleType>
        <xsd:restriction base="dms:Choice">
          <xsd:enumeration value="Do not display in Knowledge Base"/>
          <xsd:enumeration value="Display in Knowledge Base only for permitted users"/>
          <xsd:enumeration value="Display in Knowledge Base for all users"/>
        </xsd:restriction>
      </xsd:simpleType>
    </xsd:element>
    <xsd:element name="General_x0020_Document_x0020_Type" ma:index="3" nillable="true" ma:displayName="General Document Type" ma:format="Dropdown" ma:internalName="General_x0020_Document_x0020_Type">
      <xsd:simpleType>
        <xsd:restriction base="dms:Choice">
          <xsd:enumeration value="Agenda"/>
          <xsd:enumeration value="Audio"/>
          <xsd:enumeration value="Budget"/>
          <xsd:enumeration value="Contract"/>
          <xsd:enumeration value="Data"/>
          <xsd:enumeration value="Form"/>
          <xsd:enumeration value="Manual"/>
          <xsd:enumeration value="Minutes"/>
          <xsd:enumeration value="Plan"/>
          <xsd:enumeration value="Policy"/>
          <xsd:enumeration value="Process"/>
          <xsd:enumeration value="Proposal"/>
          <xsd:enumeration value="Publication"/>
          <xsd:enumeration value="Report"/>
          <xsd:enumeration value="Requirements"/>
          <xsd:enumeration value="Template"/>
          <xsd:enumeration value="Training"/>
          <xsd:enumeration value="Video"/>
        </xsd:restriction>
      </xsd:simpleType>
    </xsd:element>
    <xsd:element name="Location_x0028_s_x0029_" ma:index="4" nillable="true" ma:displayName="Location(s)" ma:internalName="Location_x0028_s_x0029_">
      <xsd:complexType>
        <xsd:complexContent>
          <xsd:extension base="dms:MultiChoice">
            <xsd:sequence>
              <xsd:element name="Value" maxOccurs="unbounded" minOccurs="0" nillable="true">
                <xsd:simpleType>
                  <xsd:restriction base="dms:Choice">
                    <xsd:enumeration value="Africa"/>
                    <xsd:enumeration value="Africa Regional"/>
                    <xsd:enumeration value="Asia"/>
                    <xsd:enumeration value="Asia Regional"/>
                    <xsd:enumeration value="Burkina Faso"/>
                    <xsd:enumeration value="Cambodia"/>
                    <xsd:enumeration value="Chad"/>
                    <xsd:enumeration value="Ethiopia"/>
                    <xsd:enumeration value="Europe"/>
                    <xsd:enumeration value="Gambia"/>
                    <xsd:enumeration value="Ghana"/>
                    <xsd:enumeration value="Global"/>
                    <xsd:enumeration value="Guinea"/>
                    <xsd:enumeration value="Guinea-Bissau"/>
                    <xsd:enumeration value="Malawi"/>
                    <xsd:enumeration value="Mali"/>
                    <xsd:enumeration value="Mozambique"/>
                    <xsd:enumeration value="Myanmar"/>
                    <xsd:enumeration value="Nepal"/>
                    <xsd:enumeration value="Niger"/>
                    <xsd:enumeration value="Nigeria"/>
                    <xsd:enumeration value="North America"/>
                    <xsd:enumeration value="Senegal"/>
                    <xsd:enumeration value="South Sudan"/>
                    <xsd:enumeration value="Tanzania"/>
                    <xsd:enumeration value="Thailand"/>
                    <xsd:enumeration value="Togo"/>
                    <xsd:enumeration value="Uganda"/>
                    <xsd:enumeration value="UK"/>
                    <xsd:enumeration value="USA"/>
                    <xsd:enumeration value="Zambia"/>
                  </xsd:restriction>
                </xsd:simpleType>
              </xsd:element>
            </xsd:sequence>
          </xsd:extension>
        </xsd:complexContent>
      </xsd:complexType>
    </xsd:element>
    <xsd:element name="Function_x0028_s_x0029_" ma:index="5" nillable="true" ma:displayName="Function(s)" ma:format="Dropdown" ma:internalName="Function_x0028_s_x0029_">
      <xsd:simpleType>
        <xsd:restriction base="dms:Choice">
          <xsd:enumeration value="Business Development"/>
          <xsd:enumeration value="External Relations"/>
          <xsd:enumeration value="Finance"/>
          <xsd:enumeration value="General Management"/>
          <xsd:enumeration value="Global Management Group (GMG)"/>
          <xsd:enumeration value="Human Resources (HR)"/>
          <xsd:enumeration value="Information Technology (IT)"/>
          <xsd:enumeration value="Internal Audit"/>
          <xsd:enumeration value="Location Management"/>
          <xsd:enumeration value="Operations"/>
          <xsd:enumeration value="Organisation Wide"/>
          <xsd:enumeration value="Programme Management"/>
          <xsd:enumeration value="Risk Management"/>
          <xsd:enumeration value="Technical"/>
          <xsd:enumeration value="Trustees"/>
        </xsd:restriction>
      </xsd:simpleType>
    </xsd:element>
    <xsd:element name="Classification_x0028_s_x0029_" ma:index="6" nillable="true" ma:displayName="Classification(s)" ma:format="Dropdown" ma:internalName="Classification_x0028_s_x0029_">
      <xsd:simpleType>
        <xsd:restriction base="dms:Choice">
          <xsd:enumeration value="Public"/>
          <xsd:enumeration value="Restricted Commercial"/>
          <xsd:enumeration value="Restricted Financial"/>
          <xsd:enumeration value="Restricted Personal Data (not staff)"/>
          <xsd:enumeration value="Restricted Sensitive Personal Information"/>
          <xsd:enumeration value="Restrictive Staff Records"/>
          <xsd:enumeration value="Restrictive Strategic"/>
        </xsd:restriction>
      </xsd:simpleType>
    </xsd:element>
    <xsd:element name="Language_x0028_s_x0029_" ma:index="7" nillable="true" ma:displayName="Language(s)" ma:format="Dropdown" ma:internalName="Language_x0028_s_x0029_">
      <xsd:simpleType>
        <xsd:restriction base="dms:Choice">
          <xsd:enumeration value="Arabic"/>
          <xsd:enumeration value="Burmese"/>
          <xsd:enumeration value="English"/>
          <xsd:enumeration value="French"/>
          <xsd:enumeration value="Khmer"/>
          <xsd:enumeration value="Portugese"/>
          <xsd:enumeration value="Spanish"/>
          <xsd:enumeration value="Thai"/>
        </xsd:restriction>
      </xsd:simpleType>
    </xsd:element>
    <xsd:element name="h07063d4a6c74212ab877aa424a1f7d6" ma:index="12" nillable="true" ma:taxonomy="true" ma:internalName="h07063d4a6c74212ab877aa424a1f7d6" ma:taxonomyFieldName="Diseases" ma:displayName="Diseases" ma:readOnly="false" ma:default="" ma:fieldId="{107063d4-a6c7-4212-ab87-7aa424a1f7d6}" ma:taxonomyMulti="true" ma:sspId="0c4f23ce-abd6-4fbe-ba55-9ba9bb7442d8" ma:termSetId="4ece0d02-a915-426b-8586-b8b7860cdff3" ma:anchorId="00000000-0000-0000-0000-000000000000" ma:open="false" ma:isKeyword="false">
      <xsd:complexType>
        <xsd:sequence>
          <xsd:element ref="pc:Terms" minOccurs="0" maxOccurs="1"/>
        </xsd:sequence>
      </xsd:complexType>
    </xsd:element>
    <xsd:element name="d51732ba3bba4342a416b429b6a40b0b" ma:index="14" nillable="true" ma:taxonomy="true" ma:internalName="d51732ba3bba4342a416b429b6a40b0b" ma:taxonomyFieldName="Tools_x0020_and_x0020_Techniques" ma:displayName="Tools and Techniques" ma:readOnly="false" ma:default="" ma:fieldId="{d51732ba-3bba-4342-a416-b429b6a40b0b}" ma:taxonomyMulti="true" ma:sspId="0c4f23ce-abd6-4fbe-ba55-9ba9bb7442d8" ma:termSetId="178e11fd-d4ce-402e-b760-9e71f48154fd"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f3aa77b-467f-474c-b4cc-3733fce4533c}" ma:internalName="TaxCatchAll" ma:showField="CatchAllData"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f3aa77b-467f-474c-b4cc-3733fce4533c}" ma:internalName="TaxCatchAllLabel" ma:readOnly="true" ma:showField="CatchAllDataLabel"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j49f4a525f6a4ed2b6a5dca880bae675" ma:index="22" nillable="true" ma:taxonomy="true" ma:internalName="j49f4a525f6a4ed2b6a5dca880bae675" ma:taxonomyFieldName="Project" ma:displayName="Project" ma:default="" ma:fieldId="{349f4a52-5f6a-4ed2-b6a5-dca880bae675}" ma:sspId="0c4f23ce-abd6-4fbe-ba55-9ba9bb7442d8" ma:termSetId="2b6b6760-1471-429e-a151-4284c2311bfb" ma:anchorId="00000000-0000-0000-0000-000000000000" ma:open="false" ma:isKeyword="false">
      <xsd:complexType>
        <xsd:sequence>
          <xsd:element ref="pc:Terms" minOccurs="0" maxOccurs="1"/>
        </xsd:sequence>
      </xsd:complexType>
    </xsd:element>
    <xsd:element name="Knowledge_x0020_Base" ma:index="23" nillable="true" ma:displayName="Knowledge Base" ma:default="0" ma:description="check this box if you want your submission to appear in the Knowledge Base." ma:internalName="Knowledge_x0020_Base">
      <xsd:simpleType>
        <xsd:restriction base="dms:Boolea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86d02-316d-4ae9-825f-225798b19cdb"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c4f23ce-abd6-4fbe-ba55-9ba9bb7442d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386d02-316d-4ae9-825f-225798b19cdb">
      <Terms xmlns="http://schemas.microsoft.com/office/infopath/2007/PartnerControls"/>
    </lcf76f155ced4ddcb4097134ff3c332f>
    <TaxCatchAll xmlns="446d9c23-33c1-4aaa-b610-0b49484beeba" xsi:nil="true"/>
    <Function_x0028_s_x0029_ xmlns="446d9c23-33c1-4aaa-b610-0b49484beeba" xsi:nil="true"/>
    <Location_x0028_s_x0029_ xmlns="446d9c23-33c1-4aaa-b610-0b49484beeba" xsi:nil="true"/>
    <Language_x0028_s_x0029_ xmlns="446d9c23-33c1-4aaa-b610-0b49484beeba" xsi:nil="true"/>
    <h07063d4a6c74212ab877aa424a1f7d6 xmlns="446d9c23-33c1-4aaa-b610-0b49484beeba">
      <Terms xmlns="http://schemas.microsoft.com/office/infopath/2007/PartnerControls"/>
    </h07063d4a6c74212ab877aa424a1f7d6>
    <d51732ba3bba4342a416b429b6a40b0b xmlns="446d9c23-33c1-4aaa-b610-0b49484beeba">
      <Terms xmlns="http://schemas.microsoft.com/office/infopath/2007/PartnerControls"/>
    </d51732ba3bba4342a416b429b6a40b0b>
    <Classification_x0028_s_x0029_ xmlns="446d9c23-33c1-4aaa-b610-0b49484beeba" xsi:nil="true"/>
    <Knowledge_x0020_Base xmlns="446d9c23-33c1-4aaa-b610-0b49484beeba">false</Knowledge_x0020_Base>
    <Knowledge_x0020_Base_x0020_Status xmlns="446d9c23-33c1-4aaa-b610-0b49484beeba">Do not display in Knowledge Base</Knowledge_x0020_Base_x0020_Status>
    <General_x0020_Document_x0020_Type xmlns="446d9c23-33c1-4aaa-b610-0b49484beeba" xsi:nil="true"/>
    <j49f4a525f6a4ed2b6a5dca880bae675 xmlns="446d9c23-33c1-4aaa-b610-0b49484beeba">
      <Terms xmlns="http://schemas.microsoft.com/office/infopath/2007/PartnerControls"/>
    </j49f4a525f6a4ed2b6a5dca880bae675>
  </documentManagement>
</p:properties>
</file>

<file path=customXml/itemProps1.xml><?xml version="1.0" encoding="utf-8"?>
<ds:datastoreItem xmlns:ds="http://schemas.openxmlformats.org/officeDocument/2006/customXml" ds:itemID="{6848B60E-4A8D-42D0-8DDC-F5F5D4263921}">
  <ds:schemaRefs>
    <ds:schemaRef ds:uri="http://schemas.openxmlformats.org/officeDocument/2006/bibliography"/>
  </ds:schemaRefs>
</ds:datastoreItem>
</file>

<file path=customXml/itemProps2.xml><?xml version="1.0" encoding="utf-8"?>
<ds:datastoreItem xmlns:ds="http://schemas.openxmlformats.org/officeDocument/2006/customXml" ds:itemID="{07F47795-9135-421C-A5A6-7D45281D7552}">
  <ds:schemaRefs>
    <ds:schemaRef ds:uri="http://schemas.microsoft.com/sharepoint/v3/contenttype/forms"/>
  </ds:schemaRefs>
</ds:datastoreItem>
</file>

<file path=customXml/itemProps3.xml><?xml version="1.0" encoding="utf-8"?>
<ds:datastoreItem xmlns:ds="http://schemas.openxmlformats.org/officeDocument/2006/customXml" ds:itemID="{CA55CB47-613C-4DF7-B902-47365136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9c23-33c1-4aaa-b610-0b49484beeba"/>
    <ds:schemaRef ds:uri="f0386d02-316d-4ae9-825f-225798b19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29120-4315-4BE1-8DE3-AC0F09531D35}">
  <ds:schemaRefs>
    <ds:schemaRef ds:uri="http://schemas.microsoft.com/office/2006/metadata/properties"/>
    <ds:schemaRef ds:uri="http://schemas.microsoft.com/office/infopath/2007/PartnerControls"/>
    <ds:schemaRef ds:uri="f0386d02-316d-4ae9-825f-225798b19cdb"/>
    <ds:schemaRef ds:uri="446d9c23-33c1-4aaa-b610-0b49484beeba"/>
  </ds:schemaRefs>
</ds:datastoreItem>
</file>

<file path=docMetadata/LabelInfo.xml><?xml version="1.0" encoding="utf-8"?>
<clbl:labelList xmlns:clbl="http://schemas.microsoft.com/office/2020/mipLabelMetadata">
  <clbl:label id="{389f2198-c796-49cd-8692-fe7856cf6d68}" enabled="0" method="" siteId="{389f2198-c796-49cd-8692-fe7856cf6d68}" removed="1"/>
</clbl:labelList>
</file>

<file path=docProps/app.xml><?xml version="1.0" encoding="utf-8"?>
<Properties xmlns="http://schemas.openxmlformats.org/officeDocument/2006/extended-properties" xmlns:vt="http://schemas.openxmlformats.org/officeDocument/2006/docPropsVTypes">
  <Template>Normal</Template>
  <TotalTime>28</TotalTime>
  <Pages>13</Pages>
  <Words>3889</Words>
  <Characters>24542</Characters>
  <Application>Microsoft Office Word</Application>
  <DocSecurity>0</DocSecurity>
  <Lines>545</Lines>
  <Paragraphs>374</Paragraphs>
  <ScaleCrop>false</ScaleCrop>
  <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Ratanakvisal Chean</dc:creator>
  <cp:keywords/>
  <dc:description/>
  <cp:lastModifiedBy>Alexander Tan</cp:lastModifiedBy>
  <cp:revision>21</cp:revision>
  <dcterms:created xsi:type="dcterms:W3CDTF">2026-06-12T08:19:00Z</dcterms:created>
  <dcterms:modified xsi:type="dcterms:W3CDTF">2026-06-17T08:25:00Z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0x0101001D5646EEDBA3214EB36B225F0D3F7646009ABFC5202900844387C7B8DB4EEF82D6</vt:lpwstr>
  </property>
</Properties>
</file>